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B003" w14:textId="136DFCBF" w:rsidR="00422BEF" w:rsidRPr="004E77B2" w:rsidRDefault="00422BEF" w:rsidP="0042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bookmarkStart w:id="0" w:name="_Hlk212713157"/>
      <w:r w:rsidRPr="004E77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 xml:space="preserve">Contact person for pharmacovigilance </w:t>
      </w:r>
      <w:r w:rsidR="00E217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issues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 xml:space="preserve"> on a national level</w:t>
      </w:r>
    </w:p>
    <w:bookmarkEnd w:id="0"/>
    <w:p w14:paraId="3C2F4D1D" w14:textId="372EF559" w:rsidR="00422BEF" w:rsidRPr="004E77B2" w:rsidRDefault="00422BEF" w:rsidP="00422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With the transposition of t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he Directive 2010/84/EU of the European Parliament and of the Council, of 15 of December, into national law (through Decree-Law nº 176/2006, </w:t>
      </w:r>
      <w:r w:rsidR="00E2178A" w:rsidRPr="00E2178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of 30th of August,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as amended), it became mandatory to appoint a contact person for pharmacovigilance questions at national level who reports to the qualified person responsible for pharmacovigilance in the European Union 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(</w:t>
      </w:r>
      <w:r w:rsidRPr="004E77B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 xml:space="preserve">Qualified Person Responsible for Pharmacovigilance 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– EU QPPV).</w:t>
      </w:r>
    </w:p>
    <w:p w14:paraId="7DAE2C45" w14:textId="23CAA5D1" w:rsidR="00422BEF" w:rsidRDefault="00422BEF" w:rsidP="00422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 contact person for p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harmacovigilance </w:t>
      </w:r>
      <w:r w:rsidR="00E2178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at national level must meet the following conditions: </w:t>
      </w:r>
    </w:p>
    <w:p w14:paraId="1DE551FF" w14:textId="77777777" w:rsidR="00422BEF" w:rsidRDefault="00422BEF" w:rsidP="00422BE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Be nominated by the MAH</w:t>
      </w:r>
    </w:p>
    <w:p w14:paraId="01877217" w14:textId="34A1FFF6" w:rsidR="00422BEF" w:rsidRDefault="00BF168C" w:rsidP="00422BE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B</w:t>
      </w:r>
      <w:r w:rsidRPr="00BF168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 resident in Portuga</w:t>
      </w:r>
      <w:r w:rsidR="00AF443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l</w:t>
      </w:r>
    </w:p>
    <w:p w14:paraId="443096A6" w14:textId="77777777" w:rsidR="00422BEF" w:rsidRDefault="00422BEF" w:rsidP="00422BE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Perform duties on a permanent and continuous basis</w:t>
      </w:r>
    </w:p>
    <w:p w14:paraId="17104449" w14:textId="00AAE239" w:rsidR="00422BEF" w:rsidRPr="004E77B2" w:rsidRDefault="00422BEF" w:rsidP="00422BE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Have adequate training and experience in pharmacovigilance, knowledge of the pharmacovigilance system in force and </w:t>
      </w:r>
      <w:r w:rsidR="000A6BA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Portuguese language </w:t>
      </w:r>
    </w:p>
    <w:p w14:paraId="51CB7A5D" w14:textId="665DC51E" w:rsidR="005D7BE4" w:rsidRDefault="00422BEF" w:rsidP="00422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It</w:t>
      </w:r>
      <w:r w:rsidR="0018660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s the </w:t>
      </w:r>
      <w:r w:rsidRPr="00DA4C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responsibility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of t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he person responsible for pharmacovigilance 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(EU QPPV)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define the appropriate training and experience that the national contact person must have. </w:t>
      </w:r>
    </w:p>
    <w:p w14:paraId="67F3B498" w14:textId="1134EDBA" w:rsidR="0018660B" w:rsidRDefault="0018660B" w:rsidP="00186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indication of the </w:t>
      </w:r>
      <w:r w:rsidRPr="004E77B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contact person for p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harmacovigilance issues at national level must be included in the submission of MA applications.</w:t>
      </w:r>
    </w:p>
    <w:p w14:paraId="5EB4296C" w14:textId="59E77E3E" w:rsidR="0018660B" w:rsidRDefault="0018660B" w:rsidP="00186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indica</w:t>
      </w:r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te the contact person for pharmacovigilance issues at national level for medicines </w:t>
      </w:r>
      <w:proofErr w:type="spellStart"/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authorised</w:t>
      </w:r>
      <w:proofErr w:type="spellEnd"/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by </w:t>
      </w:r>
      <w:proofErr w:type="spellStart"/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centralised</w:t>
      </w:r>
      <w:proofErr w:type="spellEnd"/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procedure, the request must be sent by email to centralizados@infarmed.pt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including </w:t>
      </w:r>
      <w:r w:rsidRPr="002501B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request for </w:t>
      </w:r>
      <w:r w:rsidRPr="00B6081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 allocation of registration numbers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</w:t>
      </w:r>
    </w:p>
    <w:p w14:paraId="05B0C9E4" w14:textId="3881882A" w:rsidR="0018660B" w:rsidRDefault="0018660B" w:rsidP="00615FA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This information must be</w:t>
      </w:r>
      <w:r w:rsidRPr="0057361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updated whenever there is a change in that contact person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.  </w:t>
      </w:r>
      <w:r w:rsidRPr="00573615">
        <w:rPr>
          <w:rFonts w:ascii="Times New Roman" w:hAnsi="Times New Roman" w:cs="Times New Roman"/>
          <w:sz w:val="24"/>
          <w:szCs w:val="24"/>
          <w:lang w:val="en-US"/>
        </w:rPr>
        <w:t>The procedure for submitting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dates of the contact person for pharmacovigilance issues at national level is carried out through the SMUH_ALTER portal, accessible at: </w:t>
      </w:r>
      <w:hyperlink r:id="rId5" w:history="1">
        <w:r w:rsidRPr="00573615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https://app.infarmed.pt/smuh_alter/frmlogin.aspx</w:t>
        </w:r>
      </w:hyperlink>
      <w:r w:rsidRPr="00723A7A">
        <w:rPr>
          <w:lang w:val="en-GB"/>
        </w:rPr>
        <w:t xml:space="preserve">, </w:t>
      </w:r>
      <w:r w:rsidRPr="00BE4176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selec</w:t>
      </w:r>
      <w:r w:rsidR="00723A7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ting the fold</w:t>
      </w:r>
      <w:r w:rsidRPr="00BE4176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BE417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PV National Contact Submission</w:t>
      </w:r>
      <w:r w:rsidRPr="00BE4176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</w:t>
      </w:r>
      <w:r w:rsidRPr="00723A7A">
        <w:rPr>
          <w:lang w:val="en-GB"/>
        </w:rPr>
        <w:t xml:space="preserve"> </w:t>
      </w:r>
      <w:r w:rsidRPr="0057361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After completion, the </w:t>
      </w:r>
      <w:hyperlink r:id="rId6" w:history="1">
        <w:r w:rsidRPr="00615FA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Application form</w:t>
        </w:r>
      </w:hyperlink>
      <w:r w:rsidRPr="0057361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must b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 dated, signed and attached</w:t>
      </w:r>
      <w:r w:rsidRPr="00BD0A41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on the SMUH-ALTER portal. </w:t>
      </w:r>
    </w:p>
    <w:p w14:paraId="237FC51A" w14:textId="1EF7C5AE" w:rsidR="002501B9" w:rsidRPr="00422BEF" w:rsidRDefault="0018660B" w:rsidP="00422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To update the contact person for pharmacovigilance issues at national level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,</w:t>
      </w:r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for medicines </w:t>
      </w:r>
      <w:proofErr w:type="spellStart"/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authorised</w:t>
      </w:r>
      <w:proofErr w:type="spellEnd"/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by </w:t>
      </w:r>
      <w:proofErr w:type="spellStart"/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centralised</w:t>
      </w:r>
      <w:proofErr w:type="spellEnd"/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procedure, the request must be sent by email to </w:t>
      </w:r>
      <w:hyperlink r:id="rId7" w:history="1">
        <w:r w:rsidR="00615FA9" w:rsidRPr="00015578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dgrm@infarmed.pt</w:t>
        </w:r>
      </w:hyperlink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with the subject: Request to update the contact person for pharmacovigilance issues at national level, attaching the </w:t>
      </w:r>
      <w:hyperlink r:id="rId8" w:history="1">
        <w:r w:rsidR="00615FA9" w:rsidRPr="00615FA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A</w:t>
        </w:r>
        <w:r w:rsidRPr="00615FA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pplication form</w:t>
        </w:r>
      </w:hyperlink>
      <w:r w:rsidRPr="003756D8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duly completed and signed.</w:t>
      </w:r>
    </w:p>
    <w:sectPr w:rsidR="002501B9" w:rsidRPr="0042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2966"/>
    <w:multiLevelType w:val="multilevel"/>
    <w:tmpl w:val="EB9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147D8"/>
    <w:multiLevelType w:val="hybridMultilevel"/>
    <w:tmpl w:val="C3A888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4"/>
    <w:rsid w:val="000A6BAE"/>
    <w:rsid w:val="001058D6"/>
    <w:rsid w:val="0018660B"/>
    <w:rsid w:val="002501B9"/>
    <w:rsid w:val="002F0EA7"/>
    <w:rsid w:val="003344E6"/>
    <w:rsid w:val="00422BEF"/>
    <w:rsid w:val="0055427E"/>
    <w:rsid w:val="005D7BE4"/>
    <w:rsid w:val="00615FA9"/>
    <w:rsid w:val="00692C2F"/>
    <w:rsid w:val="00723A7A"/>
    <w:rsid w:val="00AF443C"/>
    <w:rsid w:val="00B02C53"/>
    <w:rsid w:val="00B6081C"/>
    <w:rsid w:val="00B617CC"/>
    <w:rsid w:val="00BE4176"/>
    <w:rsid w:val="00BF168C"/>
    <w:rsid w:val="00C13821"/>
    <w:rsid w:val="00C84A93"/>
    <w:rsid w:val="00CA6D13"/>
    <w:rsid w:val="00D56929"/>
    <w:rsid w:val="00E2178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0850"/>
  <w15:chartTrackingRefBased/>
  <w15:docId w15:val="{580344DD-AA28-4FED-B268-9614AD9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D7BE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5D7BE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2BEF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22BE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2BE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22BE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2BE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22BEF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8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documents/281/2440984/Update+of+the+contact+person+responsible+for+pharmacovigilance+issues+at+national+level/75359a7b-4421-838a-b993-11817a31df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rm@infarmed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armed.pt/documents/281/2440984/Update+of+the+contact+person+responsible+for+pharmacovigilance+issues+at+national+level/75359a7b-4421-838a-b993-11817a31df17" TargetMode="External"/><Relationship Id="rId5" Type="http://schemas.openxmlformats.org/officeDocument/2006/relationships/hyperlink" Target="https://app.infarmed.pt/smuh_alter/frmlogin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Silva</dc:creator>
  <cp:keywords/>
  <dc:description/>
  <cp:lastModifiedBy>Márcia Silva</cp:lastModifiedBy>
  <cp:revision>8</cp:revision>
  <dcterms:created xsi:type="dcterms:W3CDTF">2025-10-29T14:36:00Z</dcterms:created>
  <dcterms:modified xsi:type="dcterms:W3CDTF">2025-10-30T14:24:00Z</dcterms:modified>
</cp:coreProperties>
</file>