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2D" w:rsidRPr="006C6299" w:rsidRDefault="003A362D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6C6299" w:rsidRPr="00284822" w:rsidTr="006C6299">
        <w:tc>
          <w:tcPr>
            <w:tcW w:w="10343" w:type="dxa"/>
            <w:gridSpan w:val="2"/>
          </w:tcPr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Protocolo de Dispensa Exclusiva em Farmácia (EF)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O presente protocolo permite auxiliar o farmacêutico a dispensar o medicamento após análise, evitar a dispensa inapropriada caso não sejam cumpridas as condições estabelecidas e detetar situações que devem ser referenciadas para a consulta médica.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DCI / Dosagem</w:t>
            </w:r>
          </w:p>
        </w:tc>
        <w:tc>
          <w:tcPr>
            <w:tcW w:w="6662" w:type="dxa"/>
          </w:tcPr>
          <w:p w:rsidR="006C6299" w:rsidRPr="00284822" w:rsidRDefault="006C6299" w:rsidP="003719C7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+ Cloridrato de </w:t>
            </w:r>
            <w:proofErr w:type="spellStart"/>
            <w:r w:rsidR="00532461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532461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(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+ 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mg)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Classe farmacológica</w:t>
            </w:r>
          </w:p>
        </w:tc>
        <w:tc>
          <w:tcPr>
            <w:tcW w:w="6662" w:type="dxa"/>
          </w:tcPr>
          <w:p w:rsidR="006C6299" w:rsidRPr="00284822" w:rsidRDefault="00AF2E48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9. Aparelho locomotor / 9.1. Anti-inflamatórios não esteroides / 9.1.3. Derivados do ácido propiónico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 xml:space="preserve">Condição </w:t>
            </w:r>
            <w:r w:rsidR="003350A6" w:rsidRPr="0085483E">
              <w:rPr>
                <w:rFonts w:ascii="Arial" w:hAnsi="Arial" w:cs="Arial"/>
                <w:b/>
                <w:sz w:val="17"/>
                <w:szCs w:val="17"/>
              </w:rPr>
              <w:t xml:space="preserve">de </w:t>
            </w:r>
            <w:r w:rsidRPr="0085483E">
              <w:rPr>
                <w:rFonts w:ascii="Arial" w:hAnsi="Arial" w:cs="Arial"/>
                <w:b/>
                <w:sz w:val="17"/>
                <w:szCs w:val="17"/>
              </w:rPr>
              <w:t>Dispensa EF</w:t>
            </w:r>
          </w:p>
        </w:tc>
        <w:tc>
          <w:tcPr>
            <w:tcW w:w="6662" w:type="dxa"/>
          </w:tcPr>
          <w:p w:rsidR="00AF2E48" w:rsidRPr="00284822" w:rsidRDefault="003719C7" w:rsidP="00AF2E48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acionada a constipações e gripe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Via de administração</w:t>
            </w:r>
          </w:p>
        </w:tc>
        <w:tc>
          <w:tcPr>
            <w:tcW w:w="6662" w:type="dxa"/>
          </w:tcPr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Administração oral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Versão/data de aprovação</w:t>
            </w:r>
          </w:p>
        </w:tc>
        <w:tc>
          <w:tcPr>
            <w:tcW w:w="6662" w:type="dxa"/>
          </w:tcPr>
          <w:p w:rsidR="006C6299" w:rsidRPr="00284822" w:rsidRDefault="003719C7" w:rsidP="00C1716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Versão 1 / </w:t>
            </w:r>
            <w:r w:rsidR="00C17163">
              <w:rPr>
                <w:rFonts w:ascii="Arial" w:hAnsi="Arial" w:cs="Arial"/>
                <w:sz w:val="17"/>
                <w:szCs w:val="17"/>
              </w:rPr>
              <w:t>18-12</w:t>
            </w:r>
            <w:bookmarkStart w:id="0" w:name="_GoBack"/>
            <w:bookmarkEnd w:id="0"/>
            <w:r w:rsidRPr="00284822">
              <w:rPr>
                <w:rFonts w:ascii="Arial" w:hAnsi="Arial" w:cs="Arial"/>
                <w:sz w:val="17"/>
                <w:szCs w:val="17"/>
              </w:rPr>
              <w:t>-2020</w:t>
            </w:r>
          </w:p>
        </w:tc>
      </w:tr>
    </w:tbl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Ind w:w="1413" w:type="dxa"/>
        <w:tblLook w:val="04A0" w:firstRow="1" w:lastRow="0" w:firstColumn="1" w:lastColumn="0" w:noHBand="0" w:noVBand="1"/>
      </w:tblPr>
      <w:tblGrid>
        <w:gridCol w:w="7781"/>
      </w:tblGrid>
      <w:tr w:rsidR="006C6299" w:rsidRPr="00284822" w:rsidTr="0053445A">
        <w:trPr>
          <w:trHeight w:val="2224"/>
        </w:trPr>
        <w:tc>
          <w:tcPr>
            <w:tcW w:w="7781" w:type="dxa"/>
          </w:tcPr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FATORES A TER EM CONSIDERAÇÃO: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1- Idade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2- Hipersensibilidade à substância ativa ou aos excipientes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3-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Gravidez e amamentação</w:t>
            </w:r>
            <w:proofErr w:type="gramEnd"/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4- Medicação concomitante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5-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Comorbilidades</w:t>
            </w:r>
            <w:proofErr w:type="spellEnd"/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6- Eventual medicação tomada para os sintomas apresentados (qual e quando)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</w:p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CARACTERIZAÇÃO DA SITUAÇÃO (ou confirmação do diagnóstico indicado pelo doente)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7- Sintomatologia (duração/intensidade)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8- Causa(s) do(s) sintoma(s)</w:t>
            </w:r>
          </w:p>
        </w:tc>
      </w:tr>
    </w:tbl>
    <w:p w:rsidR="006C6299" w:rsidRPr="00284822" w:rsidRDefault="0053445A" w:rsidP="006C6299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319E1" wp14:editId="7B949DF5">
                <wp:simplePos x="0" y="0"/>
                <wp:positionH relativeFrom="column">
                  <wp:posOffset>4503420</wp:posOffset>
                </wp:positionH>
                <wp:positionV relativeFrom="paragraph">
                  <wp:posOffset>4445</wp:posOffset>
                </wp:positionV>
                <wp:extent cx="415925" cy="845820"/>
                <wp:effectExtent l="19050" t="0" r="22225" b="3048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5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2A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54.6pt;margin-top:.35pt;width:32.75pt;height:6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" adj="16289" fillcolor="#a5a5a5 [3206]" strokecolor="#525252 [1606]" strokeweight="1pt"/>
            </w:pict>
          </mc:Fallback>
        </mc:AlternateContent>
      </w: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4648</wp:posOffset>
                </wp:positionV>
                <wp:extent cx="415925" cy="846161"/>
                <wp:effectExtent l="19050" t="0" r="22225" b="304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61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DE32" id="Down Arrow 1" o:spid="_x0000_s1026" type="#_x0000_t67" style="position:absolute;margin-left:105.3pt;margin-top:.35pt;width:32.75pt;height:6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" adj="16291" fillcolor="#a5a5a5 [3206]" strokecolor="#525252 [1606]" strokeweight="1pt"/>
            </w:pict>
          </mc:Fallback>
        </mc:AlternateContent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10544" w:type="dxa"/>
        <w:tblLook w:val="04A0" w:firstRow="1" w:lastRow="0" w:firstColumn="1" w:lastColumn="0" w:noHBand="0" w:noVBand="1"/>
      </w:tblPr>
      <w:tblGrid>
        <w:gridCol w:w="4229"/>
        <w:gridCol w:w="237"/>
        <w:gridCol w:w="6078"/>
      </w:tblGrid>
      <w:tr w:rsidR="00065F47" w:rsidRPr="00284822" w:rsidTr="00847265">
        <w:trPr>
          <w:trHeight w:val="878"/>
        </w:trPr>
        <w:tc>
          <w:tcPr>
            <w:tcW w:w="4229" w:type="dxa"/>
            <w:tcBorders>
              <w:bottom w:val="single" w:sz="4" w:space="0" w:color="auto"/>
            </w:tcBorders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CONDIÇÕES de Dispensa EF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relacionada a constipações e gripe</w:t>
            </w:r>
          </w:p>
          <w:p w:rsidR="00065F47" w:rsidRPr="002F01C8" w:rsidRDefault="00065F47" w:rsidP="00A31AD0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="00AF2E48" w:rsidRPr="00C25BF2">
              <w:rPr>
                <w:rFonts w:ascii="Arial" w:hAnsi="Arial" w:cs="Arial"/>
                <w:sz w:val="17"/>
                <w:szCs w:val="17"/>
              </w:rPr>
              <w:t>em</w:t>
            </w:r>
            <w:proofErr w:type="gramEnd"/>
            <w:r w:rsidR="00AF2E48" w:rsidRPr="00C25BF2">
              <w:rPr>
                <w:rFonts w:ascii="Arial" w:hAnsi="Arial" w:cs="Arial"/>
                <w:sz w:val="17"/>
                <w:szCs w:val="17"/>
              </w:rPr>
              <w:t xml:space="preserve"> adultos e adolescentes com mais de 12 anos de idade</w:t>
            </w:r>
          </w:p>
          <w:p w:rsidR="00847265" w:rsidRPr="00284822" w:rsidRDefault="00847265" w:rsidP="00A31AD0">
            <w:pPr>
              <w:rPr>
                <w:rFonts w:ascii="Arial" w:hAnsi="Arial" w:cs="Arial"/>
                <w:sz w:val="17"/>
                <w:szCs w:val="17"/>
              </w:rPr>
            </w:pPr>
            <w:r w:rsidRPr="00595B5F">
              <w:rPr>
                <w:rFonts w:ascii="Arial" w:hAnsi="Arial" w:cs="Arial"/>
                <w:sz w:val="17"/>
                <w:szCs w:val="17"/>
              </w:rPr>
              <w:t>- Apenas para tratamento de episódios agudos.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78" w:type="dxa"/>
            <w:vMerge w:val="restart"/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CRITÉRIOS PARA REFERENCIAÇÃO PARA A CONSULTA MÉDICA: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Idade inferior a 1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2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anos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Incerteza no diagnóstico através da identificação dos sintomas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Hipersensibilidade à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substância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ativa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>, aos excipientes ou a anti-inflamatórios não-esteroides (AINE)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Qualquer uma das patologias ou situações, indicadas no anexo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Indivíduos a tomar alguns dos medicamentos indicados no anexo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Tratamento prévio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cloridrato de </w:t>
            </w:r>
            <w:proofErr w:type="spellStart"/>
            <w:r w:rsidR="00284822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284822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sem resultados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Se não houver melhoria dos sintomas após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5 dias (Adulto) ou 3 dias (Adolescentes com mais de 12 anos) </w:t>
            </w:r>
            <w:r w:rsidRPr="00284822">
              <w:rPr>
                <w:rFonts w:ascii="Arial" w:hAnsi="Arial" w:cs="Arial"/>
                <w:sz w:val="17"/>
                <w:szCs w:val="17"/>
              </w:rPr>
              <w:t>de tratamento com este medicamento</w:t>
            </w:r>
          </w:p>
        </w:tc>
      </w:tr>
      <w:tr w:rsidR="00065F47" w:rsidRPr="00284822" w:rsidTr="00847265">
        <w:trPr>
          <w:trHeight w:val="1210"/>
        </w:trPr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47" w:rsidRPr="00284822" w:rsidRDefault="00AF2E48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noProof/>
                <w:sz w:val="17"/>
                <w:szCs w:val="17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3B77A" wp14:editId="5542A95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28575</wp:posOffset>
                      </wp:positionV>
                      <wp:extent cx="415925" cy="1562327"/>
                      <wp:effectExtent l="19050" t="0" r="22225" b="3810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56232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9D78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6" type="#_x0000_t67" style="position:absolute;margin-left:91.5pt;margin-top:2.25pt;width:32.75pt;height:12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" adj="18725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78" w:type="dxa"/>
            <w:vMerge/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6C6299" w:rsidRPr="00284822" w:rsidRDefault="00065F47" w:rsidP="006C6299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B77A" wp14:editId="5542A95F">
                <wp:simplePos x="0" y="0"/>
                <wp:positionH relativeFrom="column">
                  <wp:posOffset>5167611</wp:posOffset>
                </wp:positionH>
                <wp:positionV relativeFrom="paragraph">
                  <wp:posOffset>-1090</wp:posOffset>
                </wp:positionV>
                <wp:extent cx="415925" cy="845820"/>
                <wp:effectExtent l="19050" t="0" r="22225" b="304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5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EBA1" id="Down Arrow 3" o:spid="_x0000_s1026" type="#_x0000_t67" style="position:absolute;margin-left:406.9pt;margin-top:-.1pt;width:32.75pt;height:6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" adj="16289" fillcolor="#a5a5a5 [3206]" strokecolor="#525252 [1606]" strokeweight="1pt"/>
            </w:pict>
          </mc:Fallback>
        </mc:AlternateContent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41"/>
        <w:gridCol w:w="425"/>
        <w:gridCol w:w="3090"/>
      </w:tblGrid>
      <w:tr w:rsidR="00065F47" w:rsidRPr="00284822" w:rsidTr="0053445A">
        <w:tc>
          <w:tcPr>
            <w:tcW w:w="6941" w:type="dxa"/>
            <w:vMerge w:val="restart"/>
            <w:tcBorders>
              <w:right w:val="single" w:sz="4" w:space="0" w:color="auto"/>
            </w:tcBorders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SE CUMPRE CUMULATIVAMENTE CONDIÇÕES DISPENSA “EF” DISPENSAR O MEDICAMENTO E PRESTAR INFORMAÇÃO / RECOMENDAÇÕES DE UTILIZAÇÃO: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Dosagem Máxima por comprimido: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+</w:t>
            </w:r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Dose Máxima Diária: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3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comprimidos (equivalente a 1200 mg de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3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0 mg de cloridrato de </w:t>
            </w:r>
            <w:proofErr w:type="spellStart"/>
            <w:r w:rsidR="00284822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).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Posologia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847265" w:rsidRPr="00284822">
              <w:rPr>
                <w:rFonts w:ascii="Arial" w:hAnsi="Arial" w:cs="Arial"/>
                <w:sz w:val="17"/>
                <w:szCs w:val="17"/>
              </w:rPr>
              <w:t>Um</w:t>
            </w:r>
            <w:proofErr w:type="gramEnd"/>
            <w:r w:rsidR="00847265" w:rsidRPr="00284822">
              <w:rPr>
                <w:rFonts w:ascii="Arial" w:hAnsi="Arial" w:cs="Arial"/>
                <w:sz w:val="17"/>
                <w:szCs w:val="17"/>
              </w:rPr>
              <w:t xml:space="preserve"> comprimido a cada 8 horas. Deixar pelo menos 4 horas entre as doses e não exceder três comprimidos num período de 24 </w:t>
            </w:r>
            <w:proofErr w:type="gramStart"/>
            <w:r w:rsidR="00847265" w:rsidRPr="00284822">
              <w:rPr>
                <w:rFonts w:ascii="Arial" w:hAnsi="Arial" w:cs="Arial"/>
                <w:sz w:val="17"/>
                <w:szCs w:val="17"/>
              </w:rPr>
              <w:t>horas</w:t>
            </w:r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  <w:r w:rsidR="00AF2E48" w:rsidRPr="00C25BF2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Duração máxima do tratamento: 5 dias</w:t>
            </w:r>
            <w:r w:rsidR="00AE7E57" w:rsidRPr="00284822">
              <w:rPr>
                <w:rFonts w:ascii="Arial" w:hAnsi="Arial" w:cs="Arial"/>
                <w:sz w:val="17"/>
                <w:szCs w:val="17"/>
              </w:rPr>
              <w:t xml:space="preserve"> (adultos) e 3 dias (crianças e adolescentes com mais de 12 anos)</w:t>
            </w:r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Recomendações: ver anexo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5F47" w:rsidRPr="00284822" w:rsidTr="0053445A">
        <w:tc>
          <w:tcPr>
            <w:tcW w:w="6941" w:type="dxa"/>
            <w:vMerge/>
            <w:tcBorders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</w:tcBorders>
          </w:tcPr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CUMPRE QUALQUER UM DOS CRITÉRIOS</w:t>
            </w: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noProof/>
                <w:sz w:val="17"/>
                <w:szCs w:val="17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F444D1" wp14:editId="0D00E204">
                      <wp:simplePos x="0" y="0"/>
                      <wp:positionH relativeFrom="column">
                        <wp:posOffset>772491</wp:posOffset>
                      </wp:positionH>
                      <wp:positionV relativeFrom="paragraph">
                        <wp:posOffset>14605</wp:posOffset>
                      </wp:positionV>
                      <wp:extent cx="238779" cy="416096"/>
                      <wp:effectExtent l="19050" t="0" r="46990" b="4127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79" cy="41609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AD9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60.85pt;margin-top:1.15pt;width:18.8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" adj="15402" fillcolor="#a5a5a5 [3206]" strokecolor="#525252 [1606]" strokeweight="1pt"/>
                  </w:pict>
                </mc:Fallback>
              </mc:AlternateContent>
            </w: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REFERENCIAÇÃO PARA A CONSULTA MÉDICA</w:t>
            </w:r>
          </w:p>
        </w:tc>
      </w:tr>
    </w:tbl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0C50D3" w:rsidRPr="00284822" w:rsidRDefault="000C50D3">
      <w:pPr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sz w:val="17"/>
          <w:szCs w:val="17"/>
        </w:rPr>
        <w:br w:type="page"/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44"/>
        <w:gridCol w:w="8912"/>
      </w:tblGrid>
      <w:tr w:rsidR="000C50D3" w:rsidRPr="00284822" w:rsidTr="00FF23A8">
        <w:tc>
          <w:tcPr>
            <w:tcW w:w="10456" w:type="dxa"/>
            <w:gridSpan w:val="2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Protocolo de Dispensa Exclusiva em Farmácia - Anexo </w:t>
            </w:r>
            <w:proofErr w:type="spellStart"/>
            <w:r w:rsidRPr="00284822">
              <w:rPr>
                <w:rFonts w:ascii="Arial" w:hAnsi="Arial" w:cs="Arial"/>
                <w:b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 e Cloridrato de </w:t>
            </w:r>
            <w:proofErr w:type="spellStart"/>
            <w:r w:rsidR="00532461" w:rsidRPr="00284822">
              <w:rPr>
                <w:rFonts w:ascii="Arial" w:hAnsi="Arial" w:cs="Arial"/>
                <w:b/>
                <w:sz w:val="17"/>
                <w:szCs w:val="17"/>
              </w:rPr>
              <w:t>fenilefrina</w:t>
            </w:r>
            <w:proofErr w:type="spellEnd"/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DCI / Dosagem</w:t>
            </w:r>
          </w:p>
        </w:tc>
        <w:tc>
          <w:tcPr>
            <w:tcW w:w="7643" w:type="dxa"/>
          </w:tcPr>
          <w:p w:rsidR="000C50D3" w:rsidRPr="00284822" w:rsidRDefault="000C50D3" w:rsidP="00663FE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+ Cloridrato de </w:t>
            </w:r>
            <w:proofErr w:type="spellStart"/>
            <w:r w:rsidR="00532461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532461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(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+ 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mg)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Classe farmacológica</w:t>
            </w:r>
          </w:p>
        </w:tc>
        <w:tc>
          <w:tcPr>
            <w:tcW w:w="7643" w:type="dxa"/>
          </w:tcPr>
          <w:p w:rsidR="000C50D3" w:rsidRPr="00284822" w:rsidRDefault="002820C9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8A1FDD">
              <w:rPr>
                <w:rFonts w:ascii="Arial" w:hAnsi="Arial" w:cs="Arial"/>
                <w:sz w:val="17"/>
                <w:szCs w:val="17"/>
              </w:rPr>
              <w:t>9. Aparelho locomotor / 9.1. Anti-inflamatórios não esteroides / 9.1.3. Derivados do ácido propiónico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Condição </w:t>
            </w:r>
            <w:r w:rsidR="00D63E11">
              <w:rPr>
                <w:rFonts w:ascii="Arial" w:hAnsi="Arial" w:cs="Arial"/>
                <w:b/>
                <w:sz w:val="17"/>
                <w:szCs w:val="17"/>
              </w:rPr>
              <w:t xml:space="preserve">de </w:t>
            </w:r>
            <w:r w:rsidRPr="00284822">
              <w:rPr>
                <w:rFonts w:ascii="Arial" w:hAnsi="Arial" w:cs="Arial"/>
                <w:b/>
                <w:sz w:val="17"/>
                <w:szCs w:val="17"/>
              </w:rPr>
              <w:t>Dispensa EF</w:t>
            </w:r>
          </w:p>
        </w:tc>
        <w:tc>
          <w:tcPr>
            <w:tcW w:w="7643" w:type="dxa"/>
          </w:tcPr>
          <w:p w:rsidR="000C50D3" w:rsidRPr="00284822" w:rsidRDefault="00663FEB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relacionada a constipações e gripe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85483E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Via de administração</w:t>
            </w:r>
          </w:p>
        </w:tc>
        <w:tc>
          <w:tcPr>
            <w:tcW w:w="7643" w:type="dxa"/>
          </w:tcPr>
          <w:p w:rsidR="000C50D3" w:rsidRPr="00284822" w:rsidRDefault="000C50D3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Administração oral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Informação adicional à dispensa</w:t>
            </w:r>
          </w:p>
        </w:tc>
        <w:tc>
          <w:tcPr>
            <w:tcW w:w="7643" w:type="dxa"/>
          </w:tcPr>
          <w:p w:rsidR="00532461" w:rsidRPr="00284822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é um agonista do recetor alfa pós-sináptico, com baixa afinidade pelo recetor beta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cardio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-seletivo, e sem efeitos estimulantes significativos no sistema nervoso central. Tem uma atividade descongestionante nasal e atua por vasoconstrição para reduzir o edema e o inchaço da mucosa nasal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>.</w:t>
            </w:r>
            <w:r w:rsidR="0045292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 xml:space="preserve">Administrada por via oral, mantém atividade como descongestionante nasal ao ser </w:t>
            </w:r>
            <w:r w:rsidR="00804528" w:rsidRPr="00284822">
              <w:rPr>
                <w:rFonts w:ascii="Arial" w:hAnsi="Arial" w:cs="Arial"/>
                <w:sz w:val="17"/>
                <w:szCs w:val="17"/>
              </w:rPr>
              <w:t>distribuída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 xml:space="preserve"> através da circulação sist</w:t>
            </w:r>
            <w:r w:rsidR="00804528">
              <w:rPr>
                <w:rFonts w:ascii="Arial" w:hAnsi="Arial" w:cs="Arial"/>
                <w:sz w:val="17"/>
                <w:szCs w:val="17"/>
              </w:rPr>
              <w:t>é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>mica para o leito vascular da mucosa nasal</w:t>
            </w:r>
            <w:r w:rsidR="00452923"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134DAE" w:rsidRPr="00284822" w:rsidRDefault="00134DAE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32461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é um anti-inflamatório não esteroide derivado do ácido propiónico que demonstrou sua eficácia pela inibição da síntese de prostaglandinas. Em humanos, 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reduz a dor inflamatória, edemas e febre. Adicionalmente, 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inibe reversivelmente a agregação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plaquetária</w:t>
            </w:r>
            <w:proofErr w:type="spellEnd"/>
            <w:r w:rsidR="004578D9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4578D9" w:rsidRPr="00284822" w:rsidRDefault="004578D9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578D9" w:rsidRPr="006E171F" w:rsidRDefault="004578D9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E171F">
              <w:rPr>
                <w:rFonts w:ascii="Arial" w:hAnsi="Arial" w:cs="Arial"/>
                <w:b/>
                <w:sz w:val="17"/>
                <w:szCs w:val="17"/>
              </w:rPr>
              <w:t>Poderá o próprio utente identificar ao farmacêutico os sintomas dor leve a moderada ou febre e congestão nasal relacionada a constipações e gripe, por já ter diagnóstico médico prévio.</w:t>
            </w:r>
          </w:p>
          <w:p w:rsidR="004578D9" w:rsidRDefault="004578D9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E171F">
              <w:rPr>
                <w:rFonts w:ascii="Arial" w:hAnsi="Arial" w:cs="Arial"/>
                <w:b/>
                <w:sz w:val="17"/>
                <w:szCs w:val="17"/>
              </w:rPr>
              <w:t>Cabe ao farmacêutico, mediante a descrição dos sintomas por parte do utente, analisar se a situação se enquadra nos tipos de sintomas abaixo descritos. Caso existam dúvidas relativamente ao diagnóstico, o farmacêutico deverá reencaminhar para o médico.</w:t>
            </w:r>
          </w:p>
          <w:p w:rsidR="00595B5F" w:rsidRPr="006E171F" w:rsidRDefault="00595B5F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42AA8" w:rsidRPr="00C25BF2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A associação “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ibuprofeno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proofErr w:type="gram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+</w:t>
            </w:r>
            <w:proofErr w:type="gram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Cloridrato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fenilefrina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” </w:t>
            </w:r>
            <w:r w:rsidR="00014C88">
              <w:rPr>
                <w:rFonts w:ascii="Arial" w:hAnsi="Arial" w:cs="Arial"/>
                <w:sz w:val="17"/>
                <w:szCs w:val="17"/>
                <w:u w:val="single"/>
              </w:rPr>
              <w:t xml:space="preserve">pode ser utilizada nos seguintes sintomas relacionados com as </w:t>
            </w:r>
            <w:r w:rsidR="00014C88" w:rsidRPr="0090097C">
              <w:rPr>
                <w:rFonts w:ascii="Arial" w:hAnsi="Arial" w:cs="Arial"/>
                <w:sz w:val="17"/>
                <w:szCs w:val="17"/>
                <w:u w:val="single"/>
              </w:rPr>
              <w:t>constipações e gripe</w:t>
            </w:r>
            <w:r w:rsidR="00014C88">
              <w:rPr>
                <w:rFonts w:ascii="Arial" w:hAnsi="Arial" w:cs="Arial"/>
                <w:sz w:val="17"/>
                <w:szCs w:val="17"/>
                <w:u w:val="single"/>
              </w:rPr>
              <w:t>:</w:t>
            </w:r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dor leve a moderada ou febre e congestão nasal </w:t>
            </w:r>
          </w:p>
          <w:p w:rsidR="00595B5F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Gripe: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Doença aguda viral que afeta predominantemente as vias respiratórias. O vírus é transmitido através de partículas de saliva de uma pessoa infetada, expelidas sobretudo através da tosse ou de espirros, mas também por contato direto, por exemplo, através das mãos. No adulto, a gripe manifesta-se por início súbito de mal-estar, febre alta, dores musculares e articulares, dores de cabeça e tosse seca. Pode também ocorrer inflamação dos olhos.</w:t>
            </w: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Constipação: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A constipação é uma infeção respiratória ligeira, do trato superior, de ocorrência vulgar e frequente. O agente etiológico não é único, existindo cinco famílias diferentes de vírus capazes de a originar. Caracteriza-se por coriza (corrimento nasal), garganta irritada, podendo ocorrer tosse, obstrução nasal, </w:t>
            </w:r>
            <w:r w:rsidRPr="000B09CD">
              <w:rPr>
                <w:rFonts w:ascii="Arial" w:hAnsi="Arial" w:cs="Arial"/>
                <w:sz w:val="17"/>
                <w:szCs w:val="17"/>
              </w:rPr>
              <w:t>espirros, diminuição do olfato e paladar, rouquidão e voz nasalada, assim como febre, geralmente baixa nos</w:t>
            </w:r>
            <w:r w:rsidR="000B09CD" w:rsidRPr="0085483E">
              <w:rPr>
                <w:rFonts w:ascii="Arial" w:hAnsi="Arial" w:cs="Arial"/>
                <w:sz w:val="17"/>
                <w:szCs w:val="17"/>
              </w:rPr>
              <w:t xml:space="preserve"> adultos.</w:t>
            </w:r>
          </w:p>
          <w:p w:rsidR="00595B5F" w:rsidRPr="00284822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F2A67" w:rsidRPr="0085483E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Febre: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 a </w:t>
            </w:r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associação “</w:t>
            </w:r>
            <w:proofErr w:type="spell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ibuprofeno</w:t>
            </w:r>
            <w:proofErr w:type="spell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proofErr w:type="gram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+</w:t>
            </w:r>
            <w:proofErr w:type="gram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 Cloridrato de </w:t>
            </w:r>
            <w:proofErr w:type="spell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fenilefrina</w:t>
            </w:r>
            <w:proofErr w:type="spell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” </w:t>
            </w:r>
            <w:r w:rsidRPr="0085483E">
              <w:rPr>
                <w:rFonts w:ascii="Arial" w:hAnsi="Arial" w:cs="Arial"/>
                <w:sz w:val="17"/>
                <w:szCs w:val="17"/>
              </w:rPr>
              <w:t>poderá ser utilizado para alivio da febre</w:t>
            </w:r>
            <w:r w:rsidR="000F2A67" w:rsidRPr="0085483E">
              <w:rPr>
                <w:rFonts w:ascii="Arial" w:hAnsi="Arial" w:cs="Arial"/>
                <w:sz w:val="17"/>
                <w:szCs w:val="17"/>
              </w:rPr>
              <w:t xml:space="preserve"> acompanhada de congestão nasal e/ou dor leve a moderada 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há menos de 3 dias associada a constipação e gripe ou a outras situações. </w:t>
            </w:r>
          </w:p>
          <w:p w:rsidR="00B6199D" w:rsidRPr="0085483E" w:rsidRDefault="00595B5F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>Na prática considera-se a existência de febre quando o indivíduo apresenta temperatura corporal superior a 37ºC.</w:t>
            </w:r>
          </w:p>
          <w:p w:rsidR="00532461" w:rsidRPr="0085483E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C50D3" w:rsidRPr="00C25BF2" w:rsidRDefault="000C50D3" w:rsidP="00C25BF2">
            <w:pPr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Esta associação combina a ação vasoconstritora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da </w:t>
            </w:r>
            <w:proofErr w:type="spellStart"/>
            <w:r w:rsidR="00452923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fenilefrina</w:t>
            </w:r>
            <w:proofErr w:type="spellEnd"/>
            <w:r w:rsidR="00452923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com a ação analgésica, antipirética e anti-inflamatória do </w:t>
            </w:r>
            <w:proofErr w:type="spellStart"/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ibuprofeno</w:t>
            </w:r>
            <w:proofErr w:type="spellEnd"/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. Se houver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predominância de um sintoma (seja congestão nasal ou cefaleia e/ou febre), será preferível optar-se por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uma terapêutica com um único agente isolado.</w:t>
            </w:r>
          </w:p>
          <w:p w:rsidR="00847265" w:rsidRPr="00284822" w:rsidRDefault="00847265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1157F" w:rsidRPr="00284822" w:rsidRDefault="0031157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C50D3" w:rsidRPr="00C25BF2" w:rsidRDefault="000C50D3" w:rsidP="00C25BF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Deverão ser dadas as seguintes recomendações adicionais ao utente na dispensa do medicamento:</w:t>
            </w:r>
          </w:p>
          <w:p w:rsidR="000F7981" w:rsidRPr="00284822" w:rsidRDefault="000F7981" w:rsidP="00C25BF2">
            <w:pPr>
              <w:jc w:val="both"/>
            </w:pPr>
            <w:r w:rsidRPr="00284822">
              <w:rPr>
                <w:rFonts w:ascii="Arial" w:hAnsi="Arial" w:cs="Arial"/>
                <w:sz w:val="17"/>
                <w:szCs w:val="17"/>
              </w:rPr>
              <w:t>-</w:t>
            </w:r>
            <w:r w:rsidRPr="00284822"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O doente deve consultar um médico se os sintomas persistirem ou piorarem, ou se o medicamento for necessário durante mais de 5 dias (3 dias no caso de adolescentes </w:t>
            </w:r>
            <w:r w:rsidR="000C5354">
              <w:rPr>
                <w:rFonts w:ascii="Arial" w:hAnsi="Arial" w:cs="Arial"/>
                <w:sz w:val="17"/>
                <w:szCs w:val="17"/>
              </w:rPr>
              <w:t>com mais de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12 anos)</w:t>
            </w:r>
          </w:p>
          <w:p w:rsidR="000C50D3" w:rsidRPr="00284822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Os comprimidos devem ser </w:t>
            </w:r>
            <w:r w:rsidR="000F7981" w:rsidRPr="00284822">
              <w:rPr>
                <w:rFonts w:ascii="Arial" w:hAnsi="Arial" w:cs="Arial"/>
                <w:sz w:val="17"/>
                <w:szCs w:val="17"/>
              </w:rPr>
              <w:t>engolidos inteiros com água (é importante beber muitos líquidos quando estiver com constipações e gripes)</w:t>
            </w: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Tomar um comprimido a cada 8 horas. Espaçar as doses pelo menos 4 horas e não exceder 3 comprimidos num período de 24 horas</w:t>
            </w: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266808" w:rsidRPr="00284822">
              <w:rPr>
                <w:rFonts w:ascii="Arial" w:hAnsi="Arial" w:cs="Arial"/>
                <w:sz w:val="17"/>
                <w:szCs w:val="17"/>
              </w:rPr>
              <w:t>Tomar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 dose mais baixa pelo menor período de tempo que for necessário para </w:t>
            </w:r>
            <w:r w:rsidR="00266808" w:rsidRPr="00284822">
              <w:rPr>
                <w:rFonts w:ascii="Arial" w:hAnsi="Arial" w:cs="Arial"/>
                <w:sz w:val="17"/>
                <w:szCs w:val="17"/>
              </w:rPr>
              <w:t>alivio d</w:t>
            </w:r>
            <w:r w:rsidRPr="00284822">
              <w:rPr>
                <w:rFonts w:ascii="Arial" w:hAnsi="Arial" w:cs="Arial"/>
                <w:sz w:val="17"/>
                <w:szCs w:val="17"/>
              </w:rPr>
              <w:t>os sintomas</w:t>
            </w:r>
          </w:p>
          <w:p w:rsidR="00CE0306" w:rsidRPr="00284822" w:rsidRDefault="00CE0306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As reações adversas mais frequentemente observadas são de natureza gastrointestinal</w:t>
            </w:r>
          </w:p>
          <w:p w:rsidR="00266808" w:rsidRPr="0028482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O tratamento deverá ser descontinuado caso os doentes desenvolvam 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sinais de: </w:t>
            </w:r>
            <w:r w:rsidRPr="00284822">
              <w:rPr>
                <w:rFonts w:ascii="Arial" w:hAnsi="Arial" w:cs="Arial"/>
                <w:sz w:val="17"/>
                <w:szCs w:val="17"/>
              </w:rPr>
              <w:t>hemorragia intestinal</w:t>
            </w:r>
            <w:r w:rsidR="00CE0306" w:rsidRPr="00284822">
              <w:rPr>
                <w:rFonts w:ascii="Arial" w:hAnsi="Arial" w:cs="Arial"/>
                <w:sz w:val="17"/>
                <w:szCs w:val="17"/>
              </w:rPr>
              <w:t>,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 xml:space="preserve"> icterícia</w:t>
            </w:r>
            <w:r w:rsidR="00CE0306" w:rsidRPr="00284822">
              <w:rPr>
                <w:rFonts w:ascii="Arial" w:hAnsi="Arial" w:cs="Arial"/>
                <w:sz w:val="17"/>
                <w:szCs w:val="17"/>
              </w:rPr>
              <w:t xml:space="preserve"> ou escurecimento da urina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>;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de reação alérgica grave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(edema facial, língua e laringe, dispneia, taquicardia, hipotensão)</w:t>
            </w:r>
            <w:r w:rsidRPr="00284822">
              <w:rPr>
                <w:rFonts w:ascii="Arial" w:hAnsi="Arial" w:cs="Arial"/>
                <w:sz w:val="17"/>
                <w:szCs w:val="17"/>
              </w:rPr>
              <w:t>; reação do aparelho respiratório (por ex. asma, asma agravada, broncospasmo ou dispneia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>)</w:t>
            </w:r>
            <w:r w:rsidRPr="00284822">
              <w:rPr>
                <w:rFonts w:ascii="Arial" w:hAnsi="Arial" w:cs="Arial"/>
                <w:sz w:val="17"/>
                <w:szCs w:val="17"/>
              </w:rPr>
              <w:t>; reações cutâneas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generalizadas (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por ex. prurido, urticária,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angioedema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e, mais raramente, dermatoses esfoliativas e bolhosas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incluindo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necrólise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>pidérmica e eritema multiforme); insuficiência renal aguda associada ao aumento da ureia e do edema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>; meningite asséptica; perturbações hematológicas (anemia, leucopenia, trombocitopenia, pancitopenia, agranulocitose; hemorragia inexplicável e hematomas associados a sintomas semelhantes aos da gripe com exaustão grave)</w:t>
            </w:r>
          </w:p>
          <w:p w:rsidR="00266808" w:rsidRPr="0028482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266808" w:rsidRPr="00C25BF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47F7A" w:rsidRPr="00747F7A" w:rsidRDefault="00747F7A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25BF2">
              <w:rPr>
                <w:rFonts w:ascii="Arial" w:hAnsi="Arial" w:cs="Arial"/>
                <w:b/>
                <w:sz w:val="17"/>
                <w:szCs w:val="17"/>
              </w:rPr>
              <w:t xml:space="preserve">Outras informações relevantes para a dispensa: </w:t>
            </w:r>
          </w:p>
          <w:p w:rsidR="00284822" w:rsidRPr="00747F7A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199D">
              <w:rPr>
                <w:rFonts w:ascii="Arial" w:hAnsi="Arial" w:cs="Arial"/>
                <w:sz w:val="17"/>
                <w:szCs w:val="17"/>
              </w:rPr>
              <w:t xml:space="preserve">- Os doentes idosos poderão ser mais </w:t>
            </w:r>
            <w:r w:rsidR="00284822" w:rsidRPr="00B6199D">
              <w:rPr>
                <w:rFonts w:ascii="Arial" w:hAnsi="Arial" w:cs="Arial"/>
                <w:sz w:val="17"/>
                <w:szCs w:val="17"/>
              </w:rPr>
              <w:t>suscetíveis a reações adversas aos AINE, especialmente hemorragia e perfuração gastrointestin</w:t>
            </w:r>
            <w:r w:rsidR="00284822" w:rsidRPr="00747F7A">
              <w:rPr>
                <w:rFonts w:ascii="Arial" w:hAnsi="Arial" w:cs="Arial"/>
                <w:sz w:val="17"/>
                <w:szCs w:val="17"/>
              </w:rPr>
              <w:t xml:space="preserve">al </w:t>
            </w:r>
          </w:p>
          <w:p w:rsidR="000C50D3" w:rsidRPr="00284822" w:rsidRDefault="00284822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7F7A">
              <w:rPr>
                <w:rFonts w:ascii="Arial" w:hAnsi="Arial" w:cs="Arial"/>
                <w:sz w:val="17"/>
                <w:szCs w:val="17"/>
              </w:rPr>
              <w:t>- Poderá causar diminuição da fertilidade feminina, esta</w:t>
            </w:r>
            <w:r w:rsidRPr="00747F7A">
              <w:t xml:space="preserve"> </w:t>
            </w:r>
            <w:r w:rsidRPr="00747F7A">
              <w:rPr>
                <w:rFonts w:ascii="Arial" w:hAnsi="Arial" w:cs="Arial"/>
                <w:sz w:val="17"/>
                <w:szCs w:val="17"/>
              </w:rPr>
              <w:t>é reversível se o tratamento for suprimido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Patologias ou situações em </w:t>
            </w:r>
            <w:r w:rsidRPr="00284822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que é contraindicada ou não recomendada a/o </w:t>
            </w:r>
            <w:proofErr w:type="spellStart"/>
            <w:r w:rsidRPr="00284822">
              <w:rPr>
                <w:rFonts w:ascii="Arial" w:hAnsi="Arial" w:cs="Arial"/>
                <w:b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 + Cloridrato de </w:t>
            </w:r>
            <w:proofErr w:type="spellStart"/>
            <w:r w:rsidR="00C7402E" w:rsidRPr="00284822">
              <w:rPr>
                <w:rFonts w:ascii="Arial" w:hAnsi="Arial" w:cs="Arial"/>
                <w:b/>
                <w:sz w:val="17"/>
                <w:szCs w:val="17"/>
              </w:rPr>
              <w:t>fenilefrina</w:t>
            </w:r>
            <w:proofErr w:type="spellEnd"/>
          </w:p>
        </w:tc>
        <w:tc>
          <w:tcPr>
            <w:tcW w:w="7643" w:type="dxa"/>
          </w:tcPr>
          <w:p w:rsidR="000C50D3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lastRenderedPageBreak/>
              <w:t xml:space="preserve">- Hipersensibilidade conhecida ao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, ao cloridrato de </w:t>
            </w:r>
            <w:proofErr w:type="spellStart"/>
            <w:r w:rsidR="00C7402E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C7402E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ou a qualquer um dos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excipientes;</w:t>
            </w:r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Doentes com idade </w:t>
            </w:r>
            <w:r w:rsidRPr="00553D28">
              <w:rPr>
                <w:rFonts w:ascii="Arial" w:hAnsi="Arial" w:cs="Arial"/>
                <w:sz w:val="17"/>
                <w:szCs w:val="17"/>
              </w:rPr>
              <w:t>inferior a 1</w:t>
            </w:r>
            <w:r w:rsidR="00A53A4C" w:rsidRPr="00553D28">
              <w:rPr>
                <w:rFonts w:ascii="Arial" w:hAnsi="Arial" w:cs="Arial"/>
                <w:sz w:val="17"/>
                <w:szCs w:val="17"/>
              </w:rPr>
              <w:t>2</w:t>
            </w:r>
            <w:r w:rsidRPr="00553D28">
              <w:rPr>
                <w:rFonts w:ascii="Arial" w:hAnsi="Arial" w:cs="Arial"/>
                <w:sz w:val="17"/>
                <w:szCs w:val="17"/>
              </w:rPr>
              <w:t xml:space="preserve"> anos;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lastRenderedPageBreak/>
              <w:t xml:space="preserve">-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Hipertensão e doença</w:t>
            </w:r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cardíaca coronária grave;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Doentes que tenham anteriormente apresentado reações de hipersensibilidade (por ex., asma, rinite,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angioedema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ou urticária) em resposta ao ácido acetilsalicílico ou a outros medicamentos anti-inflamatórios não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esteróides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Úlcera péptica ativa ou história de úlcera péptica recorrente/hemorragia (dois ou mais episódios distintos de ulc</w:t>
            </w:r>
            <w:r w:rsidR="00C7402E" w:rsidRPr="00284822">
              <w:rPr>
                <w:rFonts w:ascii="Arial" w:hAnsi="Arial" w:cs="Arial"/>
                <w:sz w:val="17"/>
                <w:szCs w:val="17"/>
              </w:rPr>
              <w:t>eração ou hemorragia comprovada)</w:t>
            </w:r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História de hemorragia ou perfuração gastrointestinal, relacionada com a terapêutica anterior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Insuficiência cardíaca grave (classe IV da Associação Cardíaca de NY);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Insuficiência renal ou insuficiência hepática;</w:t>
            </w:r>
          </w:p>
          <w:p w:rsidR="00C25BF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Pr="00AF2E48">
              <w:rPr>
                <w:rFonts w:ascii="Arial" w:hAnsi="Arial" w:cs="Arial"/>
                <w:sz w:val="17"/>
                <w:szCs w:val="17"/>
              </w:rPr>
              <w:t>gravidez e</w:t>
            </w:r>
            <w:r w:rsidR="00AF2E48" w:rsidRPr="00C25BF2">
              <w:rPr>
                <w:rFonts w:ascii="Arial" w:hAnsi="Arial" w:cs="Arial"/>
                <w:sz w:val="17"/>
                <w:szCs w:val="17"/>
              </w:rPr>
              <w:t>/ou</w:t>
            </w:r>
            <w:r w:rsid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F2E48">
              <w:rPr>
                <w:rFonts w:ascii="Arial" w:hAnsi="Arial" w:cs="Arial"/>
                <w:sz w:val="17"/>
                <w:szCs w:val="17"/>
              </w:rPr>
              <w:t>amamentação</w:t>
            </w:r>
            <w:proofErr w:type="gramEnd"/>
            <w:r w:rsidRPr="00AF2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Uso concomitante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, incluindo inibidores específicos da ciclooxigenase-2;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Hipertireoidismo;</w:t>
            </w:r>
          </w:p>
          <w:p w:rsidR="00C25BF2" w:rsidRDefault="00A53A4C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Em doentes que se encontram a tomar ou durante as duas semanas após terminar o tratamento com inibidores da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monoaminoxidase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problemas hepáticos ou renais graves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Perturbação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da coagulação sanguínea</w:t>
            </w:r>
          </w:p>
          <w:p w:rsidR="00311B85" w:rsidRPr="00C25BF2" w:rsidRDefault="00311B85" w:rsidP="00311B8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Tem problemas cardíacos, incluindo insuficiência cardíaca, angina (dor no peito), ou se teve um ataque cardíaco, cirurgia de bypass, doença arterial periférica (má circulação nas pernas dos pés devido a artérias estreitas ou bloqueadas) ou qualquer tipo de acidente vascular cerebral (incluindo '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mini-acidente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vascular cerebral' ou ataque isquémico transitório “TIA”)</w:t>
            </w:r>
          </w:p>
          <w:p w:rsidR="00311B85" w:rsidRPr="00C25BF2" w:rsidRDefault="00311B85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Ter histórico familiar de doença cardíaca ou acidente vascular cerebral</w:t>
            </w:r>
          </w:p>
          <w:p w:rsidR="00311B85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dificuldades respiratórias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6199D" w:rsidRPr="00C25BF2" w:rsidRDefault="00311B85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Tem ou teve asma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tireóide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hiperativa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Ter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colesterol alto 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história de doença gastrointestinal (como colite ulcerativa ou doença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Crohn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Lúpus Eritematoso Sistémico (uma condição do sistema imunitário que causa dores nas articulações, alterações na pele ou outras doenças nos órgãos)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É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fumador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diabetes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glaucoma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próstata aumentada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doença dos vasos sanguíneos, como o fenômeno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Raynaud</w:t>
            </w:r>
            <w:proofErr w:type="spellEnd"/>
          </w:p>
          <w:p w:rsidR="00F1711A" w:rsidRPr="00C25BF2" w:rsidRDefault="00F1711A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Pr="00C25BF2">
              <w:rPr>
                <w:rFonts w:ascii="Arial" w:hAnsi="Arial" w:cs="Arial"/>
                <w:sz w:val="17"/>
                <w:szCs w:val="17"/>
              </w:rPr>
              <w:t>se</w:t>
            </w:r>
            <w:proofErr w:type="gramEnd"/>
            <w:r w:rsidRPr="00C25BF2">
              <w:rPr>
                <w:rFonts w:ascii="Arial" w:hAnsi="Arial" w:cs="Arial"/>
                <w:sz w:val="17"/>
                <w:szCs w:val="17"/>
              </w:rPr>
              <w:t xml:space="preserve"> está a tentar engravidar (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pode causar diminuição da fertilidade feminina por um efeito na ovulação. Esta é reversível se o tratamento for suprimido)</w:t>
            </w:r>
          </w:p>
          <w:p w:rsidR="000C50D3" w:rsidRPr="00284822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lastRenderedPageBreak/>
              <w:t>Interações medicamentosas</w:t>
            </w:r>
          </w:p>
        </w:tc>
        <w:tc>
          <w:tcPr>
            <w:tcW w:w="7643" w:type="dxa"/>
          </w:tcPr>
          <w:p w:rsidR="00A53A4C" w:rsidRPr="00284822" w:rsidRDefault="00A53A4C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Inibidores da monoamina oxidase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IMAOs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 é contraindicada</w:t>
            </w:r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Ácido acetilsalicílico</w:t>
            </w:r>
            <w:r w:rsidR="00311B8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53A4C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</w:t>
            </w:r>
            <w:r w:rsidRPr="00284822"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Outros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, incluindo inibidores seletivos da ciclo-oxigenase-2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Anticoagulantes </w:t>
            </w:r>
            <w:r w:rsidR="009B79CA" w:rsidRPr="00284822">
              <w:rPr>
                <w:rFonts w:ascii="Arial" w:hAnsi="Arial" w:cs="Arial"/>
                <w:sz w:val="17"/>
                <w:szCs w:val="17"/>
              </w:rPr>
              <w:t xml:space="preserve">(por ex.,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varfarina</w:t>
            </w:r>
            <w:proofErr w:type="spellEnd"/>
            <w:r w:rsidR="009B79CA" w:rsidRPr="0028482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Anti-hipertensores</w:t>
            </w:r>
            <w:proofErr w:type="spellEnd"/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(inibidores da ECA e antagonistas da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angiotensina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II) e diuréticos</w:t>
            </w:r>
          </w:p>
          <w:p w:rsidR="00A53A4C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Corticosteroides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Antiagregantes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plaquetários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inibidores seletivos de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recaptação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de serotonina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ISRSs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);</w:t>
            </w:r>
          </w:p>
          <w:p w:rsidR="00BE363D" w:rsidRPr="00284822" w:rsidRDefault="00BE363D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Digoxina e glicosídeos cardíacos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Antidepressivos tricíclicos (por ex.,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amitriptilina</w:t>
            </w:r>
            <w:proofErr w:type="spellEnd"/>
            <w:r w:rsidR="00BE363D" w:rsidRPr="0028482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Aminas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simpaticomiméticas</w:t>
            </w:r>
            <w:proofErr w:type="spellEnd"/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>Lítio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Metotrexato</w:t>
            </w:r>
            <w:proofErr w:type="spellEnd"/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Ciclosporina</w:t>
            </w:r>
          </w:p>
          <w:p w:rsidR="00A53A4C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Mifepristona</w:t>
            </w:r>
            <w:proofErr w:type="spellEnd"/>
          </w:p>
          <w:p w:rsidR="00A53A4C" w:rsidRPr="00284822" w:rsidRDefault="009B79CA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Tacrolímus</w:t>
            </w:r>
            <w:proofErr w:type="spellEnd"/>
          </w:p>
          <w:p w:rsidR="00A53A4C" w:rsidRPr="00284822" w:rsidRDefault="009B79CA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Zidovudina</w:t>
            </w:r>
            <w:proofErr w:type="spellEnd"/>
          </w:p>
          <w:p w:rsidR="009B79CA" w:rsidRPr="00284822" w:rsidRDefault="009B79CA" w:rsidP="00F1711A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Antibióticos da classe das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quinolonas</w:t>
            </w:r>
            <w:proofErr w:type="spellEnd"/>
          </w:p>
        </w:tc>
      </w:tr>
      <w:tr w:rsidR="000C50D3" w:rsidRPr="006C6299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Referências</w:t>
            </w:r>
          </w:p>
        </w:tc>
        <w:tc>
          <w:tcPr>
            <w:tcW w:w="7643" w:type="dxa"/>
          </w:tcPr>
          <w:p w:rsidR="003E51A2" w:rsidRDefault="003E51A2" w:rsidP="0085483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Resumo das Características do medicamento: </w:t>
            </w:r>
            <w:proofErr w:type="spellStart"/>
            <w:r w:rsidR="00534B31">
              <w:rPr>
                <w:rFonts w:ascii="Arial" w:hAnsi="Arial" w:cs="Arial"/>
                <w:sz w:val="17"/>
                <w:szCs w:val="17"/>
              </w:rPr>
              <w:t>Grippostad</w:t>
            </w:r>
            <w:proofErr w:type="spellEnd"/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4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00 mg </w:t>
            </w:r>
            <w:proofErr w:type="gramStart"/>
            <w:r w:rsidR="000C50D3" w:rsidRPr="00284822">
              <w:rPr>
                <w:rFonts w:ascii="Arial" w:hAnsi="Arial" w:cs="Arial"/>
                <w:sz w:val="17"/>
                <w:szCs w:val="17"/>
              </w:rPr>
              <w:t>+</w:t>
            </w:r>
            <w:proofErr w:type="gramEnd"/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1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>0 mg comprimidos revestidos por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película</w:t>
            </w:r>
          </w:p>
          <w:p w:rsidR="00886101" w:rsidRPr="0085483E" w:rsidRDefault="00886101" w:rsidP="0085483E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  <w:p w:rsidR="003E51A2" w:rsidRPr="0085483E" w:rsidRDefault="00C2023D" w:rsidP="0085483E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- </w:t>
            </w:r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Pray WS.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Nonprescription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Product Therapeutics, 2nd ed. </w:t>
            </w:r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Philadelphia,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>Lippincott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 Williams &amp;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>Wilkins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, 2006 </w:t>
            </w:r>
          </w:p>
          <w:p w:rsidR="003E51A2" w:rsidRPr="0085483E" w:rsidRDefault="003E51A2" w:rsidP="0085483E">
            <w:pPr>
              <w:pStyle w:val="Default"/>
              <w:ind w:left="720"/>
              <w:rPr>
                <w:rFonts w:ascii="Arial" w:hAnsi="Arial" w:cs="Arial"/>
                <w:sz w:val="17"/>
                <w:szCs w:val="17"/>
              </w:rPr>
            </w:pPr>
          </w:p>
          <w:p w:rsidR="00C2023D" w:rsidRDefault="000C50D3" w:rsidP="00C2023D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Naclerio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RM,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Bachert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C,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Baraniuk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JN. Pathophysiology of nasal congestion.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Int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J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Gen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Med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. 2010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Apr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8; 3: 47-57.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doi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: 10.2147/</w:t>
            </w:r>
            <w:proofErr w:type="gram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ijgm.s</w:t>
            </w:r>
            <w:proofErr w:type="gram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8088. </w:t>
            </w:r>
          </w:p>
          <w:p w:rsidR="000C50D3" w:rsidRDefault="000C50D3" w:rsidP="000C50D3">
            <w:r w:rsidRPr="0085483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284822">
              <w:rPr>
                <w:rFonts w:ascii="Arial" w:hAnsi="Arial" w:cs="Arial"/>
                <w:sz w:val="17"/>
                <w:szCs w:val="17"/>
              </w:rPr>
              <w:t>Disponível</w:t>
            </w:r>
            <w:r w:rsidR="00534B3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em: </w:t>
            </w:r>
            <w:hyperlink r:id="rId7" w:history="1">
              <w:r w:rsidR="00534B31" w:rsidRPr="0085483E">
                <w:t>http://www.ncbi.nlm.nih.gov/pmc/articles/PMC2866558/</w:t>
              </w:r>
            </w:hyperlink>
          </w:p>
          <w:p w:rsidR="00C2023D" w:rsidRDefault="00C2023D" w:rsidP="000C50D3">
            <w:pPr>
              <w:rPr>
                <w:rFonts w:ascii="Arial" w:hAnsi="Arial" w:cs="Arial"/>
                <w:sz w:val="17"/>
                <w:szCs w:val="17"/>
              </w:rPr>
            </w:pPr>
          </w:p>
          <w:p w:rsidR="00534B31" w:rsidRPr="0085483E" w:rsidRDefault="00534B31" w:rsidP="00534B31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Department of Health, Education and Welfare, FDA. Over-the-counter-drugs. Establishment of a Monograph for OTC Cold, Cough, Allergy, Bronchodilator and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>Antiasthmatic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 Products. 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Federal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</w:rPr>
              <w:t>Register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</w:rPr>
              <w:t xml:space="preserve">, vol. 41, no. 176, pages 38396-38400, September 9, 1976. </w:t>
            </w:r>
            <w:r w:rsidR="00FF23A8" w:rsidRPr="00284822">
              <w:rPr>
                <w:rFonts w:ascii="Arial" w:hAnsi="Arial" w:cs="Arial"/>
                <w:sz w:val="17"/>
                <w:szCs w:val="17"/>
              </w:rPr>
              <w:t>Disponível</w:t>
            </w:r>
            <w:r w:rsidR="00FF23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F23A8" w:rsidRPr="00284822">
              <w:rPr>
                <w:rFonts w:ascii="Arial" w:hAnsi="Arial" w:cs="Arial"/>
                <w:sz w:val="17"/>
                <w:szCs w:val="17"/>
              </w:rPr>
              <w:t>em</w:t>
            </w:r>
            <w:r w:rsidRPr="0085483E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534B31" w:rsidRPr="0085483E" w:rsidRDefault="00C17163" w:rsidP="00534B31">
            <w:pPr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="00FF23A8" w:rsidRPr="0085483E">
                <w:t>http://www.fda.gov/downloads/Drugs/DevelopmentApprovalProcess/DevelopmentResources/Over-the-CounterOTCDrugs/StatusofOTCRulemakings/ucm080448.pdf</w:t>
              </w:r>
            </w:hyperlink>
          </w:p>
          <w:p w:rsidR="00C2023D" w:rsidRPr="00550961" w:rsidRDefault="00FF23A8" w:rsidP="00C2023D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Cohen BM. Clinical and physiologic ‘significance’ in drug-induced changes in nasal flow/resistance.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Eur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J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Clin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Pharmacol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. 1972; 5: 81-6. </w:t>
            </w:r>
          </w:p>
          <w:p w:rsidR="00FF23A8" w:rsidRPr="0085483E" w:rsidRDefault="00FF23A8" w:rsidP="00534B31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 xml:space="preserve">. Disponível em: </w:t>
            </w:r>
            <w:hyperlink r:id="rId9" w:history="1">
              <w:r w:rsidRPr="0085483E">
                <w:t>https://link.springer.com/article/10.1007/BF00561750</w:t>
              </w:r>
            </w:hyperlink>
          </w:p>
          <w:p w:rsidR="00886101" w:rsidRPr="00C17163" w:rsidRDefault="001B372B" w:rsidP="00886101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r w:rsidR="00886101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Smith SM, Schroeder K, Fahey T. Over-the-counter (OTC) medications for acute cough in children and adults in community settings. </w:t>
            </w:r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Cochrane Database </w:t>
            </w:r>
            <w:proofErr w:type="spellStart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Syst</w:t>
            </w:r>
            <w:proofErr w:type="spellEnd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Rev. 2014 Nov 24</w:t>
            </w:r>
            <w:proofErr w:type="gramStart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;2014</w:t>
            </w:r>
            <w:proofErr w:type="gramEnd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(11):CD001831. </w:t>
            </w:r>
            <w:proofErr w:type="spellStart"/>
            <w:proofErr w:type="gramStart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doi</w:t>
            </w:r>
            <w:proofErr w:type="spellEnd"/>
            <w:proofErr w:type="gramEnd"/>
            <w:r w:rsidR="00886101" w:rsidRPr="00C17163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: 10.1002/14651858.CD001831.pub5.</w:t>
            </w:r>
          </w:p>
          <w:p w:rsidR="00886101" w:rsidRPr="00C17163" w:rsidRDefault="00534B31" w:rsidP="001B372B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C17163">
              <w:rPr>
                <w:rFonts w:ascii="Arial" w:hAnsi="Arial" w:cs="Arial"/>
                <w:sz w:val="17"/>
                <w:szCs w:val="17"/>
                <w:lang w:val="en-GB"/>
              </w:rPr>
              <w:t xml:space="preserve">. </w:t>
            </w:r>
          </w:p>
          <w:p w:rsidR="00534B31" w:rsidRPr="00C17163" w:rsidRDefault="00886101" w:rsidP="0085483E">
            <w:pPr>
              <w:pStyle w:val="Default"/>
            </w:pPr>
            <w:r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lastRenderedPageBreak/>
              <w:t xml:space="preserve">Smith MB, Feldman W. Over-the-counter cold medications. A critical review of clinical trials between 1950 and 1991. </w:t>
            </w:r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JAMA. 1993 </w:t>
            </w:r>
            <w:proofErr w:type="spellStart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May</w:t>
            </w:r>
            <w:proofErr w:type="spellEnd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 5;269(17):2258-63. </w:t>
            </w:r>
            <w:proofErr w:type="spellStart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doi</w:t>
            </w:r>
            <w:proofErr w:type="spellEnd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: 10.1001/jama.269.17.2258.</w:t>
            </w:r>
            <w:r>
              <w:rPr>
                <w:sz w:val="20"/>
                <w:szCs w:val="20"/>
              </w:rPr>
              <w:t xml:space="preserve">  </w:t>
            </w:r>
            <w:r w:rsidR="001B372B" w:rsidRPr="00C17163">
              <w:rPr>
                <w:rFonts w:ascii="Arial" w:hAnsi="Arial" w:cs="Arial"/>
                <w:sz w:val="17"/>
                <w:szCs w:val="17"/>
              </w:rPr>
              <w:t xml:space="preserve">Disponível em: </w:t>
            </w:r>
            <w:hyperlink r:id="rId10" w:history="1">
              <w:r w:rsidR="001B372B" w:rsidRPr="00C17163">
                <w:t>https://pubmed.ncbi.nlm.nih.gov/8097268/</w:t>
              </w:r>
            </w:hyperlink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Micromedex® (electronic version),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>Truven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 Health Analytics information. </w:t>
            </w:r>
            <w:r w:rsidRPr="00284822">
              <w:rPr>
                <w:rFonts w:ascii="Arial" w:hAnsi="Arial" w:cs="Arial"/>
                <w:sz w:val="17"/>
                <w:szCs w:val="17"/>
              </w:rPr>
              <w:t>Disponível em</w:t>
            </w:r>
          </w:p>
          <w:p w:rsidR="000C50D3" w:rsidRPr="0085483E" w:rsidRDefault="00C17163" w:rsidP="000C50D3">
            <w:pPr>
              <w:rPr>
                <w:rFonts w:ascii="Arial" w:hAnsi="Arial" w:cs="Arial"/>
                <w:sz w:val="17"/>
                <w:szCs w:val="17"/>
              </w:rPr>
            </w:pPr>
            <w:hyperlink r:id="rId11" w:history="1">
              <w:r w:rsidR="001B372B" w:rsidRPr="0085483E">
                <w:t>http://www.micromedexsolutions.com/</w:t>
              </w:r>
            </w:hyperlink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>-</w:t>
            </w:r>
            <w:r w:rsidR="001B372B" w:rsidRPr="0085483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</w:rPr>
              <w:t>Medlineplus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</w:rPr>
              <w:t xml:space="preserve"> [internet].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Fever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. Disponível em:</w:t>
            </w:r>
          </w:p>
          <w:p w:rsidR="000C50D3" w:rsidRDefault="00C17163" w:rsidP="000C50D3">
            <w:pPr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="001B372B" w:rsidRPr="0085483E">
                <w:t>https://medlineplus.gov/fever.html?PHPSESSID=23173a75084aa9a30f3b58ab2997bec6</w:t>
              </w:r>
            </w:hyperlink>
          </w:p>
          <w:p w:rsidR="000C50D3" w:rsidRPr="0085483E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023D" w:rsidRPr="006C6299" w:rsidRDefault="00C2023D" w:rsidP="000C50D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sectPr w:rsidR="006C6299" w:rsidRPr="006C6299" w:rsidSect="006C6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81" w:rsidRDefault="00C72581" w:rsidP="006A6858">
      <w:pPr>
        <w:spacing w:after="0" w:line="240" w:lineRule="auto"/>
      </w:pPr>
      <w:r>
        <w:separator/>
      </w:r>
    </w:p>
  </w:endnote>
  <w:endnote w:type="continuationSeparator" w:id="0">
    <w:p w:rsidR="00C72581" w:rsidRDefault="00C72581" w:rsidP="006A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508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6A6858" w:rsidRPr="00001F2C" w:rsidRDefault="006A6858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01F2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1F2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1F2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17163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001F2C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6A6858" w:rsidRDefault="006A68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81" w:rsidRDefault="00C72581" w:rsidP="006A6858">
      <w:pPr>
        <w:spacing w:after="0" w:line="240" w:lineRule="auto"/>
      </w:pPr>
      <w:r>
        <w:separator/>
      </w:r>
    </w:p>
  </w:footnote>
  <w:footnote w:type="continuationSeparator" w:id="0">
    <w:p w:rsidR="00C72581" w:rsidRDefault="00C72581" w:rsidP="006A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AC614"/>
    <w:multiLevelType w:val="multilevel"/>
    <w:tmpl w:val="227E8BC6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8253D7F"/>
    <w:multiLevelType w:val="multilevel"/>
    <w:tmpl w:val="B8646842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5C5F8"/>
    <w:multiLevelType w:val="multilevel"/>
    <w:tmpl w:val="459C018A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0CC92"/>
    <w:multiLevelType w:val="multilevel"/>
    <w:tmpl w:val="442A6436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6D15A"/>
    <w:multiLevelType w:val="multilevel"/>
    <w:tmpl w:val="D6504BBE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D7684"/>
    <w:multiLevelType w:val="hybridMultilevel"/>
    <w:tmpl w:val="4FDAE600"/>
    <w:lvl w:ilvl="0" w:tplc="2100725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31A4"/>
    <w:multiLevelType w:val="multilevel"/>
    <w:tmpl w:val="1D188BF2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01F2C"/>
    <w:rsid w:val="00014C88"/>
    <w:rsid w:val="0002336A"/>
    <w:rsid w:val="00046204"/>
    <w:rsid w:val="00053CE1"/>
    <w:rsid w:val="00065F47"/>
    <w:rsid w:val="00087C78"/>
    <w:rsid w:val="000B09CD"/>
    <w:rsid w:val="000C12DD"/>
    <w:rsid w:val="000C50D3"/>
    <w:rsid w:val="000C5354"/>
    <w:rsid w:val="000D21EF"/>
    <w:rsid w:val="000F2A67"/>
    <w:rsid w:val="000F7981"/>
    <w:rsid w:val="00105446"/>
    <w:rsid w:val="00134DAE"/>
    <w:rsid w:val="00142AA8"/>
    <w:rsid w:val="001B372B"/>
    <w:rsid w:val="001F2CA9"/>
    <w:rsid w:val="00207B57"/>
    <w:rsid w:val="00266808"/>
    <w:rsid w:val="002820C9"/>
    <w:rsid w:val="00284822"/>
    <w:rsid w:val="002A0D8E"/>
    <w:rsid w:val="002A7832"/>
    <w:rsid w:val="002E3FEF"/>
    <w:rsid w:val="002F01C8"/>
    <w:rsid w:val="0031157F"/>
    <w:rsid w:val="00311B85"/>
    <w:rsid w:val="003350A6"/>
    <w:rsid w:val="003719C7"/>
    <w:rsid w:val="003A362D"/>
    <w:rsid w:val="003C147E"/>
    <w:rsid w:val="003E51A2"/>
    <w:rsid w:val="00452923"/>
    <w:rsid w:val="004578D9"/>
    <w:rsid w:val="00532461"/>
    <w:rsid w:val="00532808"/>
    <w:rsid w:val="0053445A"/>
    <w:rsid w:val="00534B31"/>
    <w:rsid w:val="00553D28"/>
    <w:rsid w:val="00595B5F"/>
    <w:rsid w:val="005E2182"/>
    <w:rsid w:val="005E2394"/>
    <w:rsid w:val="00663FEB"/>
    <w:rsid w:val="0069219F"/>
    <w:rsid w:val="006A6858"/>
    <w:rsid w:val="006C6299"/>
    <w:rsid w:val="00727B17"/>
    <w:rsid w:val="0074507C"/>
    <w:rsid w:val="00747F7A"/>
    <w:rsid w:val="00804528"/>
    <w:rsid w:val="00805C16"/>
    <w:rsid w:val="00847265"/>
    <w:rsid w:val="0085483E"/>
    <w:rsid w:val="00886101"/>
    <w:rsid w:val="008C37AC"/>
    <w:rsid w:val="00941559"/>
    <w:rsid w:val="009961AA"/>
    <w:rsid w:val="009A0129"/>
    <w:rsid w:val="009B79CA"/>
    <w:rsid w:val="00A31AD0"/>
    <w:rsid w:val="00A3412C"/>
    <w:rsid w:val="00A53A4C"/>
    <w:rsid w:val="00AC535B"/>
    <w:rsid w:val="00AE7E57"/>
    <w:rsid w:val="00AF2E48"/>
    <w:rsid w:val="00B6199D"/>
    <w:rsid w:val="00B71315"/>
    <w:rsid w:val="00B73F22"/>
    <w:rsid w:val="00BA0C42"/>
    <w:rsid w:val="00BE363D"/>
    <w:rsid w:val="00C17163"/>
    <w:rsid w:val="00C2023D"/>
    <w:rsid w:val="00C250CA"/>
    <w:rsid w:val="00C25BF2"/>
    <w:rsid w:val="00C72581"/>
    <w:rsid w:val="00C7402E"/>
    <w:rsid w:val="00CE0306"/>
    <w:rsid w:val="00CF3ADD"/>
    <w:rsid w:val="00D63E11"/>
    <w:rsid w:val="00D937A3"/>
    <w:rsid w:val="00E221DB"/>
    <w:rsid w:val="00E471B7"/>
    <w:rsid w:val="00E6298C"/>
    <w:rsid w:val="00E734DB"/>
    <w:rsid w:val="00EC7C79"/>
    <w:rsid w:val="00F1711A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F14"/>
  <w15:chartTrackingRefBased/>
  <w15:docId w15:val="{7A354416-AD4E-4B1F-AA6C-0E09CE02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A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6858"/>
  </w:style>
  <w:style w:type="paragraph" w:styleId="Rodap">
    <w:name w:val="footer"/>
    <w:basedOn w:val="Normal"/>
    <w:link w:val="RodapCarter"/>
    <w:uiPriority w:val="99"/>
    <w:unhideWhenUsed/>
    <w:rsid w:val="006A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6858"/>
  </w:style>
  <w:style w:type="character" w:styleId="Hiperligao">
    <w:name w:val="Hyperlink"/>
    <w:basedOn w:val="Tipodeletrapredefinidodopargrafo"/>
    <w:uiPriority w:val="99"/>
    <w:unhideWhenUsed/>
    <w:rsid w:val="00534B3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4B3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F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2E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51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ownloads/Drugs/DevelopmentApprovalProcess/DevelopmentResources/Over-the-CounterOTCDrugs/StatusofOTCRulemakings/ucm080448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2866558/" TargetMode="External"/><Relationship Id="rId12" Type="http://schemas.openxmlformats.org/officeDocument/2006/relationships/hyperlink" Target="https://medlineplus.gov/fever.html?PHPSESSID=23173a75084aa9a30f3b58ab2997bec6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medexsolution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809726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BF0056175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2049</Words>
  <Characters>11067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Telma Fortunas</cp:lastModifiedBy>
  <cp:revision>14</cp:revision>
  <dcterms:created xsi:type="dcterms:W3CDTF">2020-11-16T14:29:00Z</dcterms:created>
  <dcterms:modified xsi:type="dcterms:W3CDTF">2020-12-18T16:58:00Z</dcterms:modified>
</cp:coreProperties>
</file>