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2D" w:rsidRPr="006C6299" w:rsidRDefault="003A362D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681"/>
        <w:gridCol w:w="6662"/>
      </w:tblGrid>
      <w:tr w:rsidR="006C6299" w:rsidRPr="00284822" w:rsidTr="006C6299">
        <w:tc>
          <w:tcPr>
            <w:tcW w:w="10343" w:type="dxa"/>
            <w:gridSpan w:val="2"/>
          </w:tcPr>
          <w:p w:rsidR="006C6299" w:rsidRPr="00284822" w:rsidRDefault="006C6299" w:rsidP="006C6299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84822">
              <w:rPr>
                <w:rFonts w:ascii="Arial" w:hAnsi="Arial" w:cs="Arial"/>
                <w:b/>
                <w:sz w:val="17"/>
                <w:szCs w:val="17"/>
              </w:rPr>
              <w:t>Protocolo de Dispensa Exclusiva em Farmácia (EF)</w:t>
            </w:r>
          </w:p>
          <w:p w:rsidR="006C6299" w:rsidRPr="00284822" w:rsidRDefault="006C6299" w:rsidP="006C6299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O presente protocolo permite auxiliar o farmacêutico a dispensar o medicamento após análise, evitar a dispensa inapropriada caso não sejam cumpridas as condições estabelecidas e detetar situações que devem ser referenciadas para a consulta médica.</w:t>
            </w:r>
          </w:p>
        </w:tc>
      </w:tr>
      <w:tr w:rsidR="006C6299" w:rsidRPr="00284822" w:rsidTr="006C6299">
        <w:tc>
          <w:tcPr>
            <w:tcW w:w="3681" w:type="dxa"/>
          </w:tcPr>
          <w:p w:rsidR="006C6299" w:rsidRPr="0085483E" w:rsidRDefault="006C6299" w:rsidP="006C6299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85483E">
              <w:rPr>
                <w:rFonts w:ascii="Arial" w:hAnsi="Arial" w:cs="Arial"/>
                <w:b/>
                <w:sz w:val="17"/>
                <w:szCs w:val="17"/>
              </w:rPr>
              <w:t>DCI / Dosagem</w:t>
            </w:r>
          </w:p>
        </w:tc>
        <w:tc>
          <w:tcPr>
            <w:tcW w:w="6662" w:type="dxa"/>
          </w:tcPr>
          <w:p w:rsidR="006C6299" w:rsidRPr="00284822" w:rsidRDefault="006C6299" w:rsidP="003719C7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Ibuprofeno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 + Cloridrato de </w:t>
            </w:r>
            <w:proofErr w:type="spellStart"/>
            <w:r w:rsidR="00532461" w:rsidRPr="00284822">
              <w:rPr>
                <w:rFonts w:ascii="Arial" w:hAnsi="Arial" w:cs="Arial"/>
                <w:sz w:val="17"/>
                <w:szCs w:val="17"/>
              </w:rPr>
              <w:t>fenilefrina</w:t>
            </w:r>
            <w:proofErr w:type="spellEnd"/>
            <w:r w:rsidR="00532461"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4822">
              <w:rPr>
                <w:rFonts w:ascii="Arial" w:hAnsi="Arial" w:cs="Arial"/>
                <w:sz w:val="17"/>
                <w:szCs w:val="17"/>
              </w:rPr>
              <w:t>(</w:t>
            </w:r>
            <w:r w:rsidR="003719C7" w:rsidRPr="00284822">
              <w:rPr>
                <w:rFonts w:ascii="Arial" w:hAnsi="Arial" w:cs="Arial"/>
                <w:sz w:val="17"/>
                <w:szCs w:val="17"/>
              </w:rPr>
              <w:t>4</w:t>
            </w:r>
            <w:r w:rsidRPr="00284822">
              <w:rPr>
                <w:rFonts w:ascii="Arial" w:hAnsi="Arial" w:cs="Arial"/>
                <w:sz w:val="17"/>
                <w:szCs w:val="17"/>
              </w:rPr>
              <w:t>00</w:t>
            </w:r>
            <w:r w:rsidR="003719C7"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4822">
              <w:rPr>
                <w:rFonts w:ascii="Arial" w:hAnsi="Arial" w:cs="Arial"/>
                <w:sz w:val="17"/>
                <w:szCs w:val="17"/>
              </w:rPr>
              <w:t xml:space="preserve">mg + </w:t>
            </w:r>
            <w:r w:rsidR="003719C7" w:rsidRPr="00284822">
              <w:rPr>
                <w:rFonts w:ascii="Arial" w:hAnsi="Arial" w:cs="Arial"/>
                <w:sz w:val="17"/>
                <w:szCs w:val="17"/>
              </w:rPr>
              <w:t>1</w:t>
            </w:r>
            <w:r w:rsidRPr="00284822">
              <w:rPr>
                <w:rFonts w:ascii="Arial" w:hAnsi="Arial" w:cs="Arial"/>
                <w:sz w:val="17"/>
                <w:szCs w:val="17"/>
              </w:rPr>
              <w:t>0</w:t>
            </w:r>
            <w:r w:rsidR="003719C7"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4822">
              <w:rPr>
                <w:rFonts w:ascii="Arial" w:hAnsi="Arial" w:cs="Arial"/>
                <w:sz w:val="17"/>
                <w:szCs w:val="17"/>
              </w:rPr>
              <w:t>mg)</w:t>
            </w:r>
          </w:p>
        </w:tc>
      </w:tr>
      <w:tr w:rsidR="006C6299" w:rsidRPr="00284822" w:rsidTr="006C6299">
        <w:tc>
          <w:tcPr>
            <w:tcW w:w="3681" w:type="dxa"/>
          </w:tcPr>
          <w:p w:rsidR="006C6299" w:rsidRPr="0085483E" w:rsidRDefault="006C6299" w:rsidP="006C6299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85483E">
              <w:rPr>
                <w:rFonts w:ascii="Arial" w:hAnsi="Arial" w:cs="Arial"/>
                <w:b/>
                <w:sz w:val="17"/>
                <w:szCs w:val="17"/>
              </w:rPr>
              <w:t>Classe farmacológica</w:t>
            </w:r>
          </w:p>
        </w:tc>
        <w:tc>
          <w:tcPr>
            <w:tcW w:w="6662" w:type="dxa"/>
          </w:tcPr>
          <w:p w:rsidR="006C6299" w:rsidRPr="00284822" w:rsidRDefault="00AF2E48" w:rsidP="006C6299">
            <w:pPr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>9. Aparelho locomotor / 9.1. Anti-inflamatórios não esteroides / 9.1.3. Derivados do ácido propiónico</w:t>
            </w:r>
          </w:p>
        </w:tc>
      </w:tr>
      <w:tr w:rsidR="006C6299" w:rsidRPr="00284822" w:rsidTr="006C6299">
        <w:tc>
          <w:tcPr>
            <w:tcW w:w="3681" w:type="dxa"/>
          </w:tcPr>
          <w:p w:rsidR="006C6299" w:rsidRPr="0085483E" w:rsidRDefault="006C6299" w:rsidP="006C6299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85483E">
              <w:rPr>
                <w:rFonts w:ascii="Arial" w:hAnsi="Arial" w:cs="Arial"/>
                <w:b/>
                <w:sz w:val="17"/>
                <w:szCs w:val="17"/>
              </w:rPr>
              <w:t xml:space="preserve">Condição </w:t>
            </w:r>
            <w:r w:rsidR="003350A6" w:rsidRPr="0085483E">
              <w:rPr>
                <w:rFonts w:ascii="Arial" w:hAnsi="Arial" w:cs="Arial"/>
                <w:b/>
                <w:sz w:val="17"/>
                <w:szCs w:val="17"/>
              </w:rPr>
              <w:t xml:space="preserve">de </w:t>
            </w:r>
            <w:r w:rsidRPr="0085483E">
              <w:rPr>
                <w:rFonts w:ascii="Arial" w:hAnsi="Arial" w:cs="Arial"/>
                <w:b/>
                <w:sz w:val="17"/>
                <w:szCs w:val="17"/>
              </w:rPr>
              <w:t>Dispensa EF</w:t>
            </w:r>
          </w:p>
        </w:tc>
        <w:tc>
          <w:tcPr>
            <w:tcW w:w="6662" w:type="dxa"/>
          </w:tcPr>
          <w:p w:rsidR="00AF2E48" w:rsidRPr="00284822" w:rsidRDefault="003719C7" w:rsidP="00AF2E48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Tratamento sintomático de dor leve a moderada ou febre e congestão nasal rel</w:t>
            </w:r>
            <w:r w:rsidR="00663FEB" w:rsidRPr="00284822">
              <w:rPr>
                <w:rFonts w:ascii="Arial" w:hAnsi="Arial" w:cs="Arial"/>
                <w:sz w:val="17"/>
                <w:szCs w:val="17"/>
              </w:rPr>
              <w:t>acionada a constipações e gripe</w:t>
            </w:r>
          </w:p>
        </w:tc>
      </w:tr>
      <w:tr w:rsidR="006C6299" w:rsidRPr="00284822" w:rsidTr="006C6299">
        <w:tc>
          <w:tcPr>
            <w:tcW w:w="3681" w:type="dxa"/>
          </w:tcPr>
          <w:p w:rsidR="006C6299" w:rsidRPr="0085483E" w:rsidRDefault="006C6299" w:rsidP="006C6299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85483E">
              <w:rPr>
                <w:rFonts w:ascii="Arial" w:hAnsi="Arial" w:cs="Arial"/>
                <w:b/>
                <w:sz w:val="17"/>
                <w:szCs w:val="17"/>
              </w:rPr>
              <w:t>Via de administração</w:t>
            </w:r>
          </w:p>
        </w:tc>
        <w:tc>
          <w:tcPr>
            <w:tcW w:w="6662" w:type="dxa"/>
          </w:tcPr>
          <w:p w:rsidR="006C6299" w:rsidRPr="00284822" w:rsidRDefault="006C6299" w:rsidP="006C6299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Administração oral</w:t>
            </w:r>
          </w:p>
        </w:tc>
      </w:tr>
      <w:tr w:rsidR="006C6299" w:rsidRPr="00284822" w:rsidTr="006C6299">
        <w:tc>
          <w:tcPr>
            <w:tcW w:w="3681" w:type="dxa"/>
          </w:tcPr>
          <w:p w:rsidR="006C6299" w:rsidRPr="0085483E" w:rsidRDefault="006C6299" w:rsidP="006C6299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85483E">
              <w:rPr>
                <w:rFonts w:ascii="Arial" w:hAnsi="Arial" w:cs="Arial"/>
                <w:b/>
                <w:sz w:val="17"/>
                <w:szCs w:val="17"/>
              </w:rPr>
              <w:t>Versão/data de aprovação</w:t>
            </w:r>
          </w:p>
        </w:tc>
        <w:tc>
          <w:tcPr>
            <w:tcW w:w="6662" w:type="dxa"/>
          </w:tcPr>
          <w:p w:rsidR="006C6299" w:rsidRPr="00284822" w:rsidRDefault="003719C7" w:rsidP="006C6299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Versão 1 / XX-XX-2020</w:t>
            </w:r>
          </w:p>
        </w:tc>
      </w:tr>
    </w:tbl>
    <w:p w:rsidR="006C6299" w:rsidRPr="00284822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Style w:val="Tabelacomgrelha"/>
        <w:tblW w:w="0" w:type="auto"/>
        <w:tblInd w:w="1413" w:type="dxa"/>
        <w:tblLook w:val="04A0" w:firstRow="1" w:lastRow="0" w:firstColumn="1" w:lastColumn="0" w:noHBand="0" w:noVBand="1"/>
      </w:tblPr>
      <w:tblGrid>
        <w:gridCol w:w="7781"/>
      </w:tblGrid>
      <w:tr w:rsidR="006C6299" w:rsidRPr="00284822" w:rsidTr="0053445A">
        <w:trPr>
          <w:trHeight w:val="2224"/>
        </w:trPr>
        <w:tc>
          <w:tcPr>
            <w:tcW w:w="7781" w:type="dxa"/>
          </w:tcPr>
          <w:p w:rsidR="006C6299" w:rsidRPr="00284822" w:rsidRDefault="006C6299" w:rsidP="006C6299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84822">
              <w:rPr>
                <w:rFonts w:ascii="Arial" w:hAnsi="Arial" w:cs="Arial"/>
                <w:b/>
                <w:sz w:val="17"/>
                <w:szCs w:val="17"/>
              </w:rPr>
              <w:t>FATORES A TER EM CONSIDERAÇÃO:</w:t>
            </w:r>
          </w:p>
          <w:p w:rsidR="006C6299" w:rsidRPr="00284822" w:rsidRDefault="006C6299" w:rsidP="006C6299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1- Idade</w:t>
            </w:r>
          </w:p>
          <w:p w:rsidR="006C6299" w:rsidRPr="00284822" w:rsidRDefault="006C6299" w:rsidP="006C6299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2- Hipersensibilidade à substância ativa ou aos excipientes</w:t>
            </w:r>
          </w:p>
          <w:p w:rsidR="006C6299" w:rsidRPr="00284822" w:rsidRDefault="006C6299" w:rsidP="006C6299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3- </w:t>
            </w:r>
            <w:proofErr w:type="gramStart"/>
            <w:r w:rsidRPr="00284822">
              <w:rPr>
                <w:rFonts w:ascii="Arial" w:hAnsi="Arial" w:cs="Arial"/>
                <w:sz w:val="17"/>
                <w:szCs w:val="17"/>
              </w:rPr>
              <w:t>Gravidez e amamentação</w:t>
            </w:r>
            <w:proofErr w:type="gramEnd"/>
          </w:p>
          <w:p w:rsidR="006C6299" w:rsidRPr="00284822" w:rsidRDefault="006C6299" w:rsidP="006C6299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4- Medicação concomitante</w:t>
            </w:r>
          </w:p>
          <w:p w:rsidR="006C6299" w:rsidRPr="00284822" w:rsidRDefault="006C6299" w:rsidP="006C6299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5-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Comorbilidades</w:t>
            </w:r>
            <w:proofErr w:type="spellEnd"/>
          </w:p>
          <w:p w:rsidR="006C6299" w:rsidRPr="00284822" w:rsidRDefault="006C6299" w:rsidP="006C6299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6- Eventual medicação tomada para os sintomas apresentados (qual e quando)</w:t>
            </w:r>
          </w:p>
          <w:p w:rsidR="006C6299" w:rsidRPr="00284822" w:rsidRDefault="006C6299" w:rsidP="006C6299">
            <w:pPr>
              <w:rPr>
                <w:rFonts w:ascii="Arial" w:hAnsi="Arial" w:cs="Arial"/>
                <w:sz w:val="17"/>
                <w:szCs w:val="17"/>
              </w:rPr>
            </w:pPr>
          </w:p>
          <w:p w:rsidR="006C6299" w:rsidRPr="00284822" w:rsidRDefault="006C6299" w:rsidP="006C6299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84822">
              <w:rPr>
                <w:rFonts w:ascii="Arial" w:hAnsi="Arial" w:cs="Arial"/>
                <w:b/>
                <w:sz w:val="17"/>
                <w:szCs w:val="17"/>
              </w:rPr>
              <w:t>CARACTERIZAÇÃO DA SITUAÇÃO (ou confirmação do diagnóstico indicado pelo doente)</w:t>
            </w:r>
          </w:p>
          <w:p w:rsidR="006C6299" w:rsidRPr="00284822" w:rsidRDefault="006C6299" w:rsidP="006C6299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7- Sintomatologia (duração/intensidade)</w:t>
            </w:r>
          </w:p>
          <w:p w:rsidR="006C6299" w:rsidRPr="00284822" w:rsidRDefault="006C6299" w:rsidP="006C6299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8- Causa(s) do(s) sintoma(s)</w:t>
            </w:r>
          </w:p>
        </w:tc>
      </w:tr>
    </w:tbl>
    <w:p w:rsidR="006C6299" w:rsidRPr="00284822" w:rsidRDefault="0053445A" w:rsidP="006C6299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284822">
        <w:rPr>
          <w:rFonts w:ascii="Arial" w:hAnsi="Arial" w:cs="Arial"/>
          <w:noProof/>
          <w:sz w:val="17"/>
          <w:szCs w:val="17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319E1" wp14:editId="7B949DF5">
                <wp:simplePos x="0" y="0"/>
                <wp:positionH relativeFrom="column">
                  <wp:posOffset>4503420</wp:posOffset>
                </wp:positionH>
                <wp:positionV relativeFrom="paragraph">
                  <wp:posOffset>4445</wp:posOffset>
                </wp:positionV>
                <wp:extent cx="415925" cy="845820"/>
                <wp:effectExtent l="19050" t="0" r="22225" b="3048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" cy="845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62A9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354.6pt;margin-top:.35pt;width:32.75pt;height:6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" adj="16289" fillcolor="#a5a5a5 [3206]" strokecolor="#525252 [1606]" strokeweight="1pt"/>
            </w:pict>
          </mc:Fallback>
        </mc:AlternateContent>
      </w:r>
      <w:r w:rsidRPr="00284822">
        <w:rPr>
          <w:rFonts w:ascii="Arial" w:hAnsi="Arial" w:cs="Arial"/>
          <w:noProof/>
          <w:sz w:val="17"/>
          <w:szCs w:val="17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4648</wp:posOffset>
                </wp:positionV>
                <wp:extent cx="415925" cy="846161"/>
                <wp:effectExtent l="19050" t="0" r="22225" b="3048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" cy="8461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3DE32" id="Down Arrow 1" o:spid="_x0000_s1026" type="#_x0000_t67" style="position:absolute;margin-left:105.3pt;margin-top:.35pt;width:32.75pt;height:6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" adj="16291" fillcolor="#a5a5a5 [3206]" strokecolor="#525252 [1606]" strokeweight="1pt"/>
            </w:pict>
          </mc:Fallback>
        </mc:AlternateContent>
      </w:r>
    </w:p>
    <w:p w:rsidR="006C6299" w:rsidRPr="00284822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C6299" w:rsidRPr="00284822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C6299" w:rsidRPr="00284822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C6299" w:rsidRPr="00284822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C6299" w:rsidRPr="00284822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C6299" w:rsidRPr="00284822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Style w:val="Tabelacomgrelha"/>
        <w:tblW w:w="10544" w:type="dxa"/>
        <w:tblLook w:val="04A0" w:firstRow="1" w:lastRow="0" w:firstColumn="1" w:lastColumn="0" w:noHBand="0" w:noVBand="1"/>
      </w:tblPr>
      <w:tblGrid>
        <w:gridCol w:w="4229"/>
        <w:gridCol w:w="237"/>
        <w:gridCol w:w="6078"/>
      </w:tblGrid>
      <w:tr w:rsidR="00065F47" w:rsidRPr="00284822" w:rsidTr="00847265">
        <w:trPr>
          <w:trHeight w:val="878"/>
        </w:trPr>
        <w:tc>
          <w:tcPr>
            <w:tcW w:w="4229" w:type="dxa"/>
            <w:tcBorders>
              <w:bottom w:val="single" w:sz="4" w:space="0" w:color="auto"/>
            </w:tcBorders>
          </w:tcPr>
          <w:p w:rsidR="00065F47" w:rsidRPr="00284822" w:rsidRDefault="00065F47" w:rsidP="00065F47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84822">
              <w:rPr>
                <w:rFonts w:ascii="Arial" w:hAnsi="Arial" w:cs="Arial"/>
                <w:b/>
                <w:sz w:val="17"/>
                <w:szCs w:val="17"/>
              </w:rPr>
              <w:t>CONDIÇÕES de Dispensa EF</w:t>
            </w:r>
          </w:p>
          <w:p w:rsidR="00065F47" w:rsidRPr="00284822" w:rsidRDefault="00065F47" w:rsidP="00065F47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53445A" w:rsidRPr="00284822">
              <w:rPr>
                <w:rFonts w:ascii="Arial" w:hAnsi="Arial" w:cs="Arial"/>
                <w:sz w:val="17"/>
                <w:szCs w:val="17"/>
              </w:rPr>
              <w:t>Tratamento sintomático de dor leve a moderada ou febre e congestão nasal relacionada a constipações e gripe</w:t>
            </w:r>
          </w:p>
          <w:p w:rsidR="00065F47" w:rsidRPr="002F01C8" w:rsidRDefault="00065F47" w:rsidP="00A31AD0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</w:t>
            </w:r>
            <w:proofErr w:type="gramStart"/>
            <w:r w:rsidR="00AF2E48" w:rsidRPr="00C25BF2">
              <w:rPr>
                <w:rFonts w:ascii="Arial" w:hAnsi="Arial" w:cs="Arial"/>
                <w:sz w:val="17"/>
                <w:szCs w:val="17"/>
              </w:rPr>
              <w:t>em</w:t>
            </w:r>
            <w:proofErr w:type="gramEnd"/>
            <w:r w:rsidR="00AF2E48" w:rsidRPr="00C25BF2">
              <w:rPr>
                <w:rFonts w:ascii="Arial" w:hAnsi="Arial" w:cs="Arial"/>
                <w:sz w:val="17"/>
                <w:szCs w:val="17"/>
              </w:rPr>
              <w:t xml:space="preserve"> adultos e adolescentes com mais de 12 anos de idade</w:t>
            </w:r>
          </w:p>
          <w:p w:rsidR="00847265" w:rsidRPr="00284822" w:rsidRDefault="00847265" w:rsidP="00A31AD0">
            <w:pPr>
              <w:rPr>
                <w:rFonts w:ascii="Arial" w:hAnsi="Arial" w:cs="Arial"/>
                <w:sz w:val="17"/>
                <w:szCs w:val="17"/>
              </w:rPr>
            </w:pPr>
            <w:r w:rsidRPr="00595B5F">
              <w:rPr>
                <w:rFonts w:ascii="Arial" w:hAnsi="Arial" w:cs="Arial"/>
                <w:sz w:val="17"/>
                <w:szCs w:val="17"/>
              </w:rPr>
              <w:t>- Apenas para tratamento de episódios agudos.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:rsidR="00065F47" w:rsidRPr="00284822" w:rsidRDefault="00065F47" w:rsidP="006C629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78" w:type="dxa"/>
            <w:vMerge w:val="restart"/>
          </w:tcPr>
          <w:p w:rsidR="00065F47" w:rsidRPr="00284822" w:rsidRDefault="00065F47" w:rsidP="00065F47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84822">
              <w:rPr>
                <w:rFonts w:ascii="Arial" w:hAnsi="Arial" w:cs="Arial"/>
                <w:b/>
                <w:sz w:val="17"/>
                <w:szCs w:val="17"/>
              </w:rPr>
              <w:t>CRITÉRIOS PARA REFERENCIAÇÃO PARA A CONSULTA MÉDICA:</w:t>
            </w:r>
          </w:p>
          <w:p w:rsidR="00065F47" w:rsidRPr="00284822" w:rsidRDefault="00065F47" w:rsidP="00065F47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 Idade inferior a 1</w:t>
            </w:r>
            <w:r w:rsidR="0053445A" w:rsidRPr="00284822">
              <w:rPr>
                <w:rFonts w:ascii="Arial" w:hAnsi="Arial" w:cs="Arial"/>
                <w:sz w:val="17"/>
                <w:szCs w:val="17"/>
              </w:rPr>
              <w:t>2</w:t>
            </w:r>
            <w:r w:rsidRPr="00284822">
              <w:rPr>
                <w:rFonts w:ascii="Arial" w:hAnsi="Arial" w:cs="Arial"/>
                <w:sz w:val="17"/>
                <w:szCs w:val="17"/>
              </w:rPr>
              <w:t xml:space="preserve"> anos</w:t>
            </w:r>
          </w:p>
          <w:p w:rsidR="00065F47" w:rsidRPr="00284822" w:rsidRDefault="00065F47" w:rsidP="00065F47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 Incerteza no diagnóstico através da identificação dos sintomas</w:t>
            </w:r>
          </w:p>
          <w:p w:rsidR="00065F47" w:rsidRPr="00284822" w:rsidRDefault="00065F47" w:rsidP="00065F47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 Hipersensibilidade à</w:t>
            </w:r>
            <w:r w:rsidR="00EC7C79">
              <w:rPr>
                <w:rFonts w:ascii="Arial" w:hAnsi="Arial" w:cs="Arial"/>
                <w:sz w:val="17"/>
                <w:szCs w:val="17"/>
              </w:rPr>
              <w:t>s</w:t>
            </w:r>
            <w:r w:rsidRPr="00284822">
              <w:rPr>
                <w:rFonts w:ascii="Arial" w:hAnsi="Arial" w:cs="Arial"/>
                <w:sz w:val="17"/>
                <w:szCs w:val="17"/>
              </w:rPr>
              <w:t xml:space="preserve"> substância</w:t>
            </w:r>
            <w:r w:rsidR="00EC7C79">
              <w:rPr>
                <w:rFonts w:ascii="Arial" w:hAnsi="Arial" w:cs="Arial"/>
                <w:sz w:val="17"/>
                <w:szCs w:val="17"/>
              </w:rPr>
              <w:t>s</w:t>
            </w:r>
            <w:r w:rsidRPr="00284822">
              <w:rPr>
                <w:rFonts w:ascii="Arial" w:hAnsi="Arial" w:cs="Arial"/>
                <w:sz w:val="17"/>
                <w:szCs w:val="17"/>
              </w:rPr>
              <w:t xml:space="preserve"> ativa</w:t>
            </w:r>
            <w:r w:rsidR="00EC7C79">
              <w:rPr>
                <w:rFonts w:ascii="Arial" w:hAnsi="Arial" w:cs="Arial"/>
                <w:sz w:val="17"/>
                <w:szCs w:val="17"/>
              </w:rPr>
              <w:t>s</w:t>
            </w:r>
            <w:r w:rsidRPr="00284822">
              <w:rPr>
                <w:rFonts w:ascii="Arial" w:hAnsi="Arial" w:cs="Arial"/>
                <w:sz w:val="17"/>
                <w:szCs w:val="17"/>
              </w:rPr>
              <w:t>, aos excipientes ou a anti-inflamatórios não-esteroides (AINE)</w:t>
            </w:r>
          </w:p>
          <w:p w:rsidR="00065F47" w:rsidRPr="00284822" w:rsidRDefault="00065F47" w:rsidP="00065F47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 Qualquer uma das patologias ou situações, indicadas no anexo</w:t>
            </w:r>
          </w:p>
          <w:p w:rsidR="00065F47" w:rsidRPr="00284822" w:rsidRDefault="00065F47" w:rsidP="00065F47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 Indivíduos a tomar alguns dos medicamentos indicados no anexo</w:t>
            </w:r>
          </w:p>
          <w:p w:rsidR="00065F47" w:rsidRPr="00284822" w:rsidRDefault="00065F47" w:rsidP="00065F47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Tratamento prévio com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ibuprofeno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 e cloridrato de </w:t>
            </w:r>
            <w:proofErr w:type="spellStart"/>
            <w:r w:rsidR="00284822" w:rsidRPr="00284822">
              <w:rPr>
                <w:rFonts w:ascii="Arial" w:hAnsi="Arial" w:cs="Arial"/>
                <w:sz w:val="17"/>
                <w:szCs w:val="17"/>
              </w:rPr>
              <w:t>fenilefrina</w:t>
            </w:r>
            <w:proofErr w:type="spellEnd"/>
            <w:r w:rsidR="00284822"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4822">
              <w:rPr>
                <w:rFonts w:ascii="Arial" w:hAnsi="Arial" w:cs="Arial"/>
                <w:sz w:val="17"/>
                <w:szCs w:val="17"/>
              </w:rPr>
              <w:t>sem resultados</w:t>
            </w:r>
          </w:p>
          <w:p w:rsidR="00065F47" w:rsidRPr="00284822" w:rsidRDefault="00065F47" w:rsidP="00065F47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Se não houver melhoria dos sintomas após </w:t>
            </w:r>
            <w:r w:rsidR="0053445A" w:rsidRPr="00284822">
              <w:rPr>
                <w:rFonts w:ascii="Arial" w:hAnsi="Arial" w:cs="Arial"/>
                <w:sz w:val="17"/>
                <w:szCs w:val="17"/>
              </w:rPr>
              <w:t xml:space="preserve">5 dias (Adulto) ou 3 dias (Adolescentes com mais de 12 anos) </w:t>
            </w:r>
            <w:r w:rsidRPr="00284822">
              <w:rPr>
                <w:rFonts w:ascii="Arial" w:hAnsi="Arial" w:cs="Arial"/>
                <w:sz w:val="17"/>
                <w:szCs w:val="17"/>
              </w:rPr>
              <w:t>de tratamento com este medicamento</w:t>
            </w:r>
          </w:p>
        </w:tc>
      </w:tr>
      <w:tr w:rsidR="00065F47" w:rsidRPr="00284822" w:rsidTr="00847265">
        <w:trPr>
          <w:trHeight w:val="1210"/>
        </w:trPr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F47" w:rsidRPr="00284822" w:rsidRDefault="00AF2E48" w:rsidP="00065F47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84822">
              <w:rPr>
                <w:rFonts w:ascii="Arial" w:hAnsi="Arial" w:cs="Arial"/>
                <w:noProof/>
                <w:sz w:val="17"/>
                <w:szCs w:val="17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23B77A" wp14:editId="5542A95F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28575</wp:posOffset>
                      </wp:positionV>
                      <wp:extent cx="415925" cy="1562327"/>
                      <wp:effectExtent l="19050" t="0" r="22225" b="38100"/>
                      <wp:wrapNone/>
                      <wp:docPr id="4" name="Down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156232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9D78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" o:spid="_x0000_s1026" type="#_x0000_t67" style="position:absolute;margin-left:91.5pt;margin-top:2.25pt;width:32.75pt;height:12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" adj="18725" fillcolor="#a5a5a5 [3206]" strokecolor="#525252 [1606]" strokeweight="1pt"/>
                  </w:pict>
                </mc:Fallback>
              </mc:AlternateConten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</w:tcPr>
          <w:p w:rsidR="00065F47" w:rsidRPr="00284822" w:rsidRDefault="00065F47" w:rsidP="006C629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78" w:type="dxa"/>
            <w:vMerge/>
          </w:tcPr>
          <w:p w:rsidR="00065F47" w:rsidRPr="00284822" w:rsidRDefault="00065F47" w:rsidP="00065F47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:rsidR="006C6299" w:rsidRPr="00284822" w:rsidRDefault="00065F47" w:rsidP="006C6299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284822">
        <w:rPr>
          <w:rFonts w:ascii="Arial" w:hAnsi="Arial" w:cs="Arial"/>
          <w:noProof/>
          <w:sz w:val="17"/>
          <w:szCs w:val="17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3B77A" wp14:editId="5542A95F">
                <wp:simplePos x="0" y="0"/>
                <wp:positionH relativeFrom="column">
                  <wp:posOffset>5167611</wp:posOffset>
                </wp:positionH>
                <wp:positionV relativeFrom="paragraph">
                  <wp:posOffset>-1090</wp:posOffset>
                </wp:positionV>
                <wp:extent cx="415925" cy="845820"/>
                <wp:effectExtent l="19050" t="0" r="22225" b="3048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" cy="845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BEBA1" id="Down Arrow 3" o:spid="_x0000_s1026" type="#_x0000_t67" style="position:absolute;margin-left:406.9pt;margin-top:-.1pt;width:32.75pt;height:66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" adj="16289" fillcolor="#a5a5a5 [3206]" strokecolor="#525252 [1606]" strokeweight="1pt"/>
            </w:pict>
          </mc:Fallback>
        </mc:AlternateContent>
      </w:r>
    </w:p>
    <w:p w:rsidR="006C6299" w:rsidRPr="00284822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C6299" w:rsidRPr="00284822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C6299" w:rsidRPr="00284822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C6299" w:rsidRPr="00284822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C6299" w:rsidRPr="00284822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C6299" w:rsidRPr="00284822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941"/>
        <w:gridCol w:w="425"/>
        <w:gridCol w:w="3090"/>
      </w:tblGrid>
      <w:tr w:rsidR="00065F47" w:rsidRPr="00284822" w:rsidTr="0053445A">
        <w:tc>
          <w:tcPr>
            <w:tcW w:w="6941" w:type="dxa"/>
            <w:vMerge w:val="restart"/>
            <w:tcBorders>
              <w:right w:val="single" w:sz="4" w:space="0" w:color="auto"/>
            </w:tcBorders>
          </w:tcPr>
          <w:p w:rsidR="00065F47" w:rsidRPr="00284822" w:rsidRDefault="00065F47" w:rsidP="00065F47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84822">
              <w:rPr>
                <w:rFonts w:ascii="Arial" w:hAnsi="Arial" w:cs="Arial"/>
                <w:b/>
                <w:sz w:val="17"/>
                <w:szCs w:val="17"/>
              </w:rPr>
              <w:t>SE CUMPRE CUMULATIVAMENTE CONDIÇÕES DISPENSA “EF” DISPENSAR O MEDICAMENTO E PRESTAR INFORMAÇÃO / RECOMENDAÇÕES DE UTILIZAÇÃO:</w:t>
            </w:r>
          </w:p>
          <w:p w:rsidR="00065F47" w:rsidRPr="00284822" w:rsidRDefault="00065F47" w:rsidP="00065F47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Dosagem Máxima por comprimido: </w:t>
            </w:r>
            <w:r w:rsidR="0053445A" w:rsidRPr="00284822">
              <w:rPr>
                <w:rFonts w:ascii="Arial" w:hAnsi="Arial" w:cs="Arial"/>
                <w:sz w:val="17"/>
                <w:szCs w:val="17"/>
              </w:rPr>
              <w:t>4</w:t>
            </w:r>
            <w:r w:rsidRPr="00284822">
              <w:rPr>
                <w:rFonts w:ascii="Arial" w:hAnsi="Arial" w:cs="Arial"/>
                <w:sz w:val="17"/>
                <w:szCs w:val="17"/>
              </w:rPr>
              <w:t>00</w:t>
            </w:r>
            <w:r w:rsidR="0053445A"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4822">
              <w:rPr>
                <w:rFonts w:ascii="Arial" w:hAnsi="Arial" w:cs="Arial"/>
                <w:sz w:val="17"/>
                <w:szCs w:val="17"/>
              </w:rPr>
              <w:t xml:space="preserve">mg </w:t>
            </w:r>
            <w:proofErr w:type="gramStart"/>
            <w:r w:rsidRPr="00284822">
              <w:rPr>
                <w:rFonts w:ascii="Arial" w:hAnsi="Arial" w:cs="Arial"/>
                <w:sz w:val="17"/>
                <w:szCs w:val="17"/>
              </w:rPr>
              <w:t>+</w:t>
            </w:r>
            <w:proofErr w:type="gramEnd"/>
            <w:r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3445A" w:rsidRPr="00284822">
              <w:rPr>
                <w:rFonts w:ascii="Arial" w:hAnsi="Arial" w:cs="Arial"/>
                <w:sz w:val="17"/>
                <w:szCs w:val="17"/>
              </w:rPr>
              <w:t>1</w:t>
            </w:r>
            <w:r w:rsidRPr="00284822">
              <w:rPr>
                <w:rFonts w:ascii="Arial" w:hAnsi="Arial" w:cs="Arial"/>
                <w:sz w:val="17"/>
                <w:szCs w:val="17"/>
              </w:rPr>
              <w:t>0</w:t>
            </w:r>
            <w:r w:rsidR="0053445A"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4822">
              <w:rPr>
                <w:rFonts w:ascii="Arial" w:hAnsi="Arial" w:cs="Arial"/>
                <w:sz w:val="17"/>
                <w:szCs w:val="17"/>
              </w:rPr>
              <w:t>mg</w:t>
            </w:r>
          </w:p>
          <w:p w:rsidR="00065F47" w:rsidRPr="00284822" w:rsidRDefault="00065F47" w:rsidP="00065F47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Dose Máxima Diária: </w:t>
            </w:r>
            <w:r w:rsidR="0053445A" w:rsidRPr="00284822">
              <w:rPr>
                <w:rFonts w:ascii="Arial" w:hAnsi="Arial" w:cs="Arial"/>
                <w:sz w:val="17"/>
                <w:szCs w:val="17"/>
              </w:rPr>
              <w:t>3</w:t>
            </w:r>
            <w:r w:rsidRPr="00284822">
              <w:rPr>
                <w:rFonts w:ascii="Arial" w:hAnsi="Arial" w:cs="Arial"/>
                <w:sz w:val="17"/>
                <w:szCs w:val="17"/>
              </w:rPr>
              <w:t xml:space="preserve"> comprimidos (equivalente a 1200 mg de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ibuprofeno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 e </w:t>
            </w:r>
            <w:r w:rsidR="0053445A" w:rsidRPr="00284822">
              <w:rPr>
                <w:rFonts w:ascii="Arial" w:hAnsi="Arial" w:cs="Arial"/>
                <w:sz w:val="17"/>
                <w:szCs w:val="17"/>
              </w:rPr>
              <w:t>3</w:t>
            </w:r>
            <w:r w:rsidRPr="00284822">
              <w:rPr>
                <w:rFonts w:ascii="Arial" w:hAnsi="Arial" w:cs="Arial"/>
                <w:sz w:val="17"/>
                <w:szCs w:val="17"/>
              </w:rPr>
              <w:t xml:space="preserve">0 mg de cloridrato de </w:t>
            </w:r>
            <w:proofErr w:type="spellStart"/>
            <w:r w:rsidR="00284822" w:rsidRPr="00284822">
              <w:rPr>
                <w:rFonts w:ascii="Arial" w:hAnsi="Arial" w:cs="Arial"/>
                <w:sz w:val="17"/>
                <w:szCs w:val="17"/>
              </w:rPr>
              <w:t>fenilefrina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>).</w:t>
            </w:r>
          </w:p>
          <w:p w:rsidR="00065F47" w:rsidRPr="00284822" w:rsidRDefault="00065F47" w:rsidP="00065F47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Posologia</w:t>
            </w:r>
            <w:proofErr w:type="gramStart"/>
            <w:r w:rsidRPr="00284822"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="00847265" w:rsidRPr="00284822">
              <w:rPr>
                <w:rFonts w:ascii="Arial" w:hAnsi="Arial" w:cs="Arial"/>
                <w:sz w:val="17"/>
                <w:szCs w:val="17"/>
              </w:rPr>
              <w:t>Um</w:t>
            </w:r>
            <w:proofErr w:type="gramEnd"/>
            <w:r w:rsidR="00847265" w:rsidRPr="00284822">
              <w:rPr>
                <w:rFonts w:ascii="Arial" w:hAnsi="Arial" w:cs="Arial"/>
                <w:sz w:val="17"/>
                <w:szCs w:val="17"/>
              </w:rPr>
              <w:t xml:space="preserve"> comprimido a cada 8 horas. Deixar pelo menos 4 horas entre as doses e não exceder três comprimidos num período de 24 </w:t>
            </w:r>
            <w:proofErr w:type="gramStart"/>
            <w:r w:rsidR="00847265" w:rsidRPr="00284822">
              <w:rPr>
                <w:rFonts w:ascii="Arial" w:hAnsi="Arial" w:cs="Arial"/>
                <w:sz w:val="17"/>
                <w:szCs w:val="17"/>
              </w:rPr>
              <w:t>horas</w:t>
            </w:r>
            <w:r w:rsidRPr="00284822">
              <w:rPr>
                <w:rFonts w:ascii="Arial" w:hAnsi="Arial" w:cs="Arial"/>
                <w:sz w:val="17"/>
                <w:szCs w:val="17"/>
              </w:rPr>
              <w:t>.</w:t>
            </w:r>
            <w:r w:rsidR="00AF2E48" w:rsidRPr="00C25BF2">
              <w:rPr>
                <w:rFonts w:ascii="Arial" w:hAnsi="Arial" w:cs="Arial"/>
                <w:sz w:val="17"/>
                <w:szCs w:val="17"/>
              </w:rPr>
              <w:t>.</w:t>
            </w:r>
            <w:proofErr w:type="gramEnd"/>
          </w:p>
          <w:p w:rsidR="00065F47" w:rsidRPr="00284822" w:rsidRDefault="00065F47" w:rsidP="00065F47">
            <w:pPr>
              <w:rPr>
                <w:rFonts w:ascii="Arial" w:hAnsi="Arial" w:cs="Arial"/>
                <w:sz w:val="17"/>
                <w:szCs w:val="17"/>
              </w:rPr>
            </w:pPr>
          </w:p>
          <w:p w:rsidR="00065F47" w:rsidRPr="00284822" w:rsidRDefault="00065F47" w:rsidP="00065F47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Duração máxima do tratamento: 5 dias</w:t>
            </w:r>
            <w:r w:rsidR="00AE7E57" w:rsidRPr="00284822">
              <w:rPr>
                <w:rFonts w:ascii="Arial" w:hAnsi="Arial" w:cs="Arial"/>
                <w:sz w:val="17"/>
                <w:szCs w:val="17"/>
              </w:rPr>
              <w:t xml:space="preserve"> (adultos) e 3 dias (crianças e adolescentes com mais de 12 anos)</w:t>
            </w:r>
            <w:r w:rsidRPr="00284822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065F47" w:rsidRPr="00284822" w:rsidRDefault="00065F47" w:rsidP="00065F47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Recomendações: ver anexo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5F47" w:rsidRPr="00284822" w:rsidRDefault="00065F47" w:rsidP="006C629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5F47" w:rsidRPr="00284822" w:rsidRDefault="00065F47" w:rsidP="006C629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65F47" w:rsidRPr="00284822" w:rsidTr="0053445A">
        <w:tc>
          <w:tcPr>
            <w:tcW w:w="6941" w:type="dxa"/>
            <w:vMerge/>
            <w:tcBorders>
              <w:right w:val="single" w:sz="4" w:space="0" w:color="auto"/>
            </w:tcBorders>
          </w:tcPr>
          <w:p w:rsidR="00065F47" w:rsidRPr="00284822" w:rsidRDefault="00065F47" w:rsidP="006C629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5F47" w:rsidRPr="00284822" w:rsidRDefault="00065F47" w:rsidP="006C629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</w:tcBorders>
          </w:tcPr>
          <w:p w:rsidR="00065F47" w:rsidRPr="00284822" w:rsidRDefault="00065F47" w:rsidP="00065F4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CUMPRE QUALQUER UM DOS CRITÉRIOS</w:t>
            </w:r>
          </w:p>
          <w:p w:rsidR="00065F47" w:rsidRPr="00284822" w:rsidRDefault="00065F47" w:rsidP="00065F4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noProof/>
                <w:sz w:val="17"/>
                <w:szCs w:val="17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F444D1" wp14:editId="0D00E204">
                      <wp:simplePos x="0" y="0"/>
                      <wp:positionH relativeFrom="column">
                        <wp:posOffset>772491</wp:posOffset>
                      </wp:positionH>
                      <wp:positionV relativeFrom="paragraph">
                        <wp:posOffset>14605</wp:posOffset>
                      </wp:positionV>
                      <wp:extent cx="238779" cy="416096"/>
                      <wp:effectExtent l="19050" t="0" r="46990" b="41275"/>
                      <wp:wrapNone/>
                      <wp:docPr id="5" name="Down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79" cy="41609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8AD98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5" o:spid="_x0000_s1026" type="#_x0000_t67" style="position:absolute;margin-left:60.85pt;margin-top:1.15pt;width:18.8pt;height: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" adj="15402" fillcolor="#a5a5a5 [3206]" strokecolor="#525252 [1606]" strokeweight="1pt"/>
                  </w:pict>
                </mc:Fallback>
              </mc:AlternateContent>
            </w:r>
          </w:p>
          <w:p w:rsidR="00065F47" w:rsidRPr="00284822" w:rsidRDefault="00065F47" w:rsidP="00065F4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065F47" w:rsidRPr="00284822" w:rsidRDefault="00065F47" w:rsidP="00065F4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065F47" w:rsidRPr="00284822" w:rsidRDefault="00065F47" w:rsidP="00065F4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065F47" w:rsidRPr="00284822" w:rsidRDefault="00065F47" w:rsidP="00065F4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REFERENCIAÇÃO PARA A CONSULTA MÉDICA</w:t>
            </w:r>
          </w:p>
        </w:tc>
      </w:tr>
    </w:tbl>
    <w:p w:rsidR="006C6299" w:rsidRPr="00284822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0C50D3" w:rsidRPr="00284822" w:rsidRDefault="000C50D3">
      <w:pPr>
        <w:rPr>
          <w:rFonts w:ascii="Arial" w:hAnsi="Arial" w:cs="Arial"/>
          <w:sz w:val="17"/>
          <w:szCs w:val="17"/>
        </w:rPr>
      </w:pPr>
      <w:r w:rsidRPr="00284822">
        <w:rPr>
          <w:rFonts w:ascii="Arial" w:hAnsi="Arial" w:cs="Arial"/>
          <w:sz w:val="17"/>
          <w:szCs w:val="17"/>
        </w:rPr>
        <w:br w:type="page"/>
      </w:r>
    </w:p>
    <w:p w:rsidR="006C6299" w:rsidRPr="00284822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44"/>
        <w:gridCol w:w="8912"/>
      </w:tblGrid>
      <w:tr w:rsidR="000C50D3" w:rsidRPr="00284822" w:rsidTr="00FF23A8">
        <w:tc>
          <w:tcPr>
            <w:tcW w:w="10456" w:type="dxa"/>
            <w:gridSpan w:val="2"/>
          </w:tcPr>
          <w:p w:rsidR="000C50D3" w:rsidRPr="00284822" w:rsidRDefault="000C50D3" w:rsidP="00C6258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84822">
              <w:rPr>
                <w:rFonts w:ascii="Arial" w:hAnsi="Arial" w:cs="Arial"/>
                <w:b/>
                <w:sz w:val="17"/>
                <w:szCs w:val="17"/>
              </w:rPr>
              <w:t xml:space="preserve">Protocolo de Dispensa Exclusiva em Farmácia - Anexo </w:t>
            </w:r>
            <w:proofErr w:type="spellStart"/>
            <w:r w:rsidRPr="00284822">
              <w:rPr>
                <w:rFonts w:ascii="Arial" w:hAnsi="Arial" w:cs="Arial"/>
                <w:b/>
                <w:sz w:val="17"/>
                <w:szCs w:val="17"/>
              </w:rPr>
              <w:t>Ibuprofeno</w:t>
            </w:r>
            <w:proofErr w:type="spellEnd"/>
            <w:r w:rsidRPr="00284822">
              <w:rPr>
                <w:rFonts w:ascii="Arial" w:hAnsi="Arial" w:cs="Arial"/>
                <w:b/>
                <w:sz w:val="17"/>
                <w:szCs w:val="17"/>
              </w:rPr>
              <w:t xml:space="preserve"> e Cloridrato de </w:t>
            </w:r>
            <w:proofErr w:type="spellStart"/>
            <w:r w:rsidR="00532461" w:rsidRPr="00284822">
              <w:rPr>
                <w:rFonts w:ascii="Arial" w:hAnsi="Arial" w:cs="Arial"/>
                <w:b/>
                <w:sz w:val="17"/>
                <w:szCs w:val="17"/>
              </w:rPr>
              <w:t>fenilefrina</w:t>
            </w:r>
            <w:proofErr w:type="spellEnd"/>
          </w:p>
        </w:tc>
      </w:tr>
      <w:tr w:rsidR="000C50D3" w:rsidRPr="00284822" w:rsidTr="00FF23A8">
        <w:tc>
          <w:tcPr>
            <w:tcW w:w="2813" w:type="dxa"/>
          </w:tcPr>
          <w:p w:rsidR="000C50D3" w:rsidRPr="00284822" w:rsidRDefault="000C50D3" w:rsidP="00C6258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84822">
              <w:rPr>
                <w:rFonts w:ascii="Arial" w:hAnsi="Arial" w:cs="Arial"/>
                <w:b/>
                <w:sz w:val="17"/>
                <w:szCs w:val="17"/>
              </w:rPr>
              <w:t>DCI / Dosagem</w:t>
            </w:r>
          </w:p>
        </w:tc>
        <w:tc>
          <w:tcPr>
            <w:tcW w:w="7643" w:type="dxa"/>
          </w:tcPr>
          <w:p w:rsidR="000C50D3" w:rsidRPr="00284822" w:rsidRDefault="000C50D3" w:rsidP="00663FEB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Ibuprofeno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 + Cloridrato de </w:t>
            </w:r>
            <w:proofErr w:type="spellStart"/>
            <w:r w:rsidR="00532461" w:rsidRPr="00284822">
              <w:rPr>
                <w:rFonts w:ascii="Arial" w:hAnsi="Arial" w:cs="Arial"/>
                <w:sz w:val="17"/>
                <w:szCs w:val="17"/>
              </w:rPr>
              <w:t>fenilefrina</w:t>
            </w:r>
            <w:proofErr w:type="spellEnd"/>
            <w:r w:rsidR="00532461"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4822">
              <w:rPr>
                <w:rFonts w:ascii="Arial" w:hAnsi="Arial" w:cs="Arial"/>
                <w:sz w:val="17"/>
                <w:szCs w:val="17"/>
              </w:rPr>
              <w:t>(</w:t>
            </w:r>
            <w:r w:rsidR="00663FEB" w:rsidRPr="00284822">
              <w:rPr>
                <w:rFonts w:ascii="Arial" w:hAnsi="Arial" w:cs="Arial"/>
                <w:sz w:val="17"/>
                <w:szCs w:val="17"/>
              </w:rPr>
              <w:t>4</w:t>
            </w:r>
            <w:r w:rsidRPr="00284822">
              <w:rPr>
                <w:rFonts w:ascii="Arial" w:hAnsi="Arial" w:cs="Arial"/>
                <w:sz w:val="17"/>
                <w:szCs w:val="17"/>
              </w:rPr>
              <w:t>00</w:t>
            </w:r>
            <w:r w:rsidR="00663FEB"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4822">
              <w:rPr>
                <w:rFonts w:ascii="Arial" w:hAnsi="Arial" w:cs="Arial"/>
                <w:sz w:val="17"/>
                <w:szCs w:val="17"/>
              </w:rPr>
              <w:t xml:space="preserve">mg + </w:t>
            </w:r>
            <w:r w:rsidR="00663FEB" w:rsidRPr="00284822">
              <w:rPr>
                <w:rFonts w:ascii="Arial" w:hAnsi="Arial" w:cs="Arial"/>
                <w:sz w:val="17"/>
                <w:szCs w:val="17"/>
              </w:rPr>
              <w:t>1</w:t>
            </w:r>
            <w:r w:rsidRPr="00284822">
              <w:rPr>
                <w:rFonts w:ascii="Arial" w:hAnsi="Arial" w:cs="Arial"/>
                <w:sz w:val="17"/>
                <w:szCs w:val="17"/>
              </w:rPr>
              <w:t>0</w:t>
            </w:r>
            <w:r w:rsidR="00663FEB"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4822">
              <w:rPr>
                <w:rFonts w:ascii="Arial" w:hAnsi="Arial" w:cs="Arial"/>
                <w:sz w:val="17"/>
                <w:szCs w:val="17"/>
              </w:rPr>
              <w:t>mg)</w:t>
            </w:r>
          </w:p>
        </w:tc>
      </w:tr>
      <w:tr w:rsidR="000C50D3" w:rsidRPr="00284822" w:rsidTr="00FF23A8">
        <w:tc>
          <w:tcPr>
            <w:tcW w:w="2813" w:type="dxa"/>
          </w:tcPr>
          <w:p w:rsidR="000C50D3" w:rsidRPr="00284822" w:rsidRDefault="000C50D3" w:rsidP="00C6258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84822">
              <w:rPr>
                <w:rFonts w:ascii="Arial" w:hAnsi="Arial" w:cs="Arial"/>
                <w:b/>
                <w:sz w:val="17"/>
                <w:szCs w:val="17"/>
              </w:rPr>
              <w:t>Classe farmacológica</w:t>
            </w:r>
          </w:p>
        </w:tc>
        <w:tc>
          <w:tcPr>
            <w:tcW w:w="7643" w:type="dxa"/>
          </w:tcPr>
          <w:p w:rsidR="000C50D3" w:rsidRPr="00284822" w:rsidRDefault="002820C9" w:rsidP="00C62583">
            <w:pPr>
              <w:rPr>
                <w:rFonts w:ascii="Arial" w:hAnsi="Arial" w:cs="Arial"/>
                <w:sz w:val="17"/>
                <w:szCs w:val="17"/>
              </w:rPr>
            </w:pPr>
            <w:r w:rsidRPr="008A1FDD">
              <w:rPr>
                <w:rFonts w:ascii="Arial" w:hAnsi="Arial" w:cs="Arial"/>
                <w:sz w:val="17"/>
                <w:szCs w:val="17"/>
              </w:rPr>
              <w:t>9. Aparelho locomotor / 9.1. Anti-inflamatórios não esteroides / 9.1.3. Derivados do ácido propiónico</w:t>
            </w:r>
          </w:p>
        </w:tc>
      </w:tr>
      <w:tr w:rsidR="000C50D3" w:rsidRPr="00284822" w:rsidTr="00FF23A8">
        <w:tc>
          <w:tcPr>
            <w:tcW w:w="2813" w:type="dxa"/>
          </w:tcPr>
          <w:p w:rsidR="000C50D3" w:rsidRPr="00284822" w:rsidRDefault="000C50D3" w:rsidP="00C6258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84822">
              <w:rPr>
                <w:rFonts w:ascii="Arial" w:hAnsi="Arial" w:cs="Arial"/>
                <w:b/>
                <w:sz w:val="17"/>
                <w:szCs w:val="17"/>
              </w:rPr>
              <w:t xml:space="preserve">Condição </w:t>
            </w:r>
            <w:r w:rsidR="00D63E11">
              <w:rPr>
                <w:rFonts w:ascii="Arial" w:hAnsi="Arial" w:cs="Arial"/>
                <w:b/>
                <w:sz w:val="17"/>
                <w:szCs w:val="17"/>
              </w:rPr>
              <w:t xml:space="preserve">de </w:t>
            </w:r>
            <w:r w:rsidRPr="00284822">
              <w:rPr>
                <w:rFonts w:ascii="Arial" w:hAnsi="Arial" w:cs="Arial"/>
                <w:b/>
                <w:sz w:val="17"/>
                <w:szCs w:val="17"/>
              </w:rPr>
              <w:t>Dispensa EF</w:t>
            </w:r>
          </w:p>
        </w:tc>
        <w:tc>
          <w:tcPr>
            <w:tcW w:w="7643" w:type="dxa"/>
          </w:tcPr>
          <w:p w:rsidR="000C50D3" w:rsidRPr="00284822" w:rsidRDefault="00663FEB" w:rsidP="00C62583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Tratamento sintomático de dor leve a moderada ou febre e congestão nasal relacionada a constipações e gripe</w:t>
            </w:r>
          </w:p>
        </w:tc>
      </w:tr>
      <w:tr w:rsidR="000C50D3" w:rsidRPr="00284822" w:rsidTr="00FF23A8">
        <w:tc>
          <w:tcPr>
            <w:tcW w:w="2813" w:type="dxa"/>
          </w:tcPr>
          <w:p w:rsidR="000C50D3" w:rsidRPr="0085483E" w:rsidRDefault="000C50D3" w:rsidP="00C6258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85483E">
              <w:rPr>
                <w:rFonts w:ascii="Arial" w:hAnsi="Arial" w:cs="Arial"/>
                <w:b/>
                <w:sz w:val="17"/>
                <w:szCs w:val="17"/>
              </w:rPr>
              <w:t>Via de administração</w:t>
            </w:r>
          </w:p>
        </w:tc>
        <w:tc>
          <w:tcPr>
            <w:tcW w:w="7643" w:type="dxa"/>
          </w:tcPr>
          <w:p w:rsidR="000C50D3" w:rsidRPr="00284822" w:rsidRDefault="000C50D3" w:rsidP="00C62583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Administração oral</w:t>
            </w:r>
          </w:p>
        </w:tc>
      </w:tr>
      <w:tr w:rsidR="000C50D3" w:rsidRPr="00284822" w:rsidTr="00FF23A8">
        <w:tc>
          <w:tcPr>
            <w:tcW w:w="2813" w:type="dxa"/>
          </w:tcPr>
          <w:p w:rsidR="000C50D3" w:rsidRPr="00284822" w:rsidRDefault="000C50D3" w:rsidP="000C50D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84822">
              <w:rPr>
                <w:rFonts w:ascii="Arial" w:hAnsi="Arial" w:cs="Arial"/>
                <w:b/>
                <w:sz w:val="17"/>
                <w:szCs w:val="17"/>
              </w:rPr>
              <w:t>Informação adicional à dispensa</w:t>
            </w:r>
          </w:p>
        </w:tc>
        <w:tc>
          <w:tcPr>
            <w:tcW w:w="7643" w:type="dxa"/>
          </w:tcPr>
          <w:p w:rsidR="00532461" w:rsidRPr="00284822" w:rsidRDefault="00532461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A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fenilefrina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 é um agonista do recetor alfa pós-sináptico, com baixa afinidade pelo recetor beta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cardio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>-seletivo, e sem efeitos estimulantes significativos no sistema nervoso central. Tem uma atividade descongestionante nasal e atua por vasoconstrição para reduzir o edema e o inchaço da mucosa nasal</w:t>
            </w:r>
            <w:r w:rsidR="000C50D3" w:rsidRPr="00284822">
              <w:rPr>
                <w:rFonts w:ascii="Arial" w:hAnsi="Arial" w:cs="Arial"/>
                <w:sz w:val="17"/>
                <w:szCs w:val="17"/>
              </w:rPr>
              <w:t>.</w:t>
            </w:r>
            <w:r w:rsidR="00452923"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805C16" w:rsidRPr="00284822">
              <w:rPr>
                <w:rFonts w:ascii="Arial" w:hAnsi="Arial" w:cs="Arial"/>
                <w:sz w:val="17"/>
                <w:szCs w:val="17"/>
              </w:rPr>
              <w:t xml:space="preserve">Administrada por via oral, mantém atividade como descongestionante nasal ao ser </w:t>
            </w:r>
            <w:r w:rsidR="00804528" w:rsidRPr="00284822">
              <w:rPr>
                <w:rFonts w:ascii="Arial" w:hAnsi="Arial" w:cs="Arial"/>
                <w:sz w:val="17"/>
                <w:szCs w:val="17"/>
              </w:rPr>
              <w:t>distribuída</w:t>
            </w:r>
            <w:r w:rsidR="00805C16" w:rsidRPr="00284822">
              <w:rPr>
                <w:rFonts w:ascii="Arial" w:hAnsi="Arial" w:cs="Arial"/>
                <w:sz w:val="17"/>
                <w:szCs w:val="17"/>
              </w:rPr>
              <w:t xml:space="preserve"> através da circulação sist</w:t>
            </w:r>
            <w:r w:rsidR="00804528">
              <w:rPr>
                <w:rFonts w:ascii="Arial" w:hAnsi="Arial" w:cs="Arial"/>
                <w:sz w:val="17"/>
                <w:szCs w:val="17"/>
              </w:rPr>
              <w:t>é</w:t>
            </w:r>
            <w:r w:rsidR="00805C16" w:rsidRPr="00284822">
              <w:rPr>
                <w:rFonts w:ascii="Arial" w:hAnsi="Arial" w:cs="Arial"/>
                <w:sz w:val="17"/>
                <w:szCs w:val="17"/>
              </w:rPr>
              <w:t>mica para o leito vascular da mucosa nasal</w:t>
            </w:r>
            <w:r w:rsidR="00452923" w:rsidRPr="00284822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134DAE" w:rsidRPr="00284822" w:rsidRDefault="00134DAE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532461" w:rsidRDefault="00532461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O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ibuprofeno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 é um anti-inflamatório não esteroide derivado do ácido propiónico que demonstrou sua eficácia pela inibição da síntese de prostaglandinas. Em humanos, o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ibuprofeno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 reduz a dor inflamatória, edemas e febre. Adicionalmente, o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ibuprofeno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 inibe reversivelmente a agregação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plaquetária</w:t>
            </w:r>
            <w:proofErr w:type="spellEnd"/>
            <w:r w:rsidR="004578D9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4578D9" w:rsidRPr="00284822" w:rsidRDefault="004578D9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4578D9" w:rsidRPr="006E171F" w:rsidRDefault="004578D9" w:rsidP="004578D9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6E171F">
              <w:rPr>
                <w:rFonts w:ascii="Arial" w:hAnsi="Arial" w:cs="Arial"/>
                <w:b/>
                <w:sz w:val="17"/>
                <w:szCs w:val="17"/>
              </w:rPr>
              <w:t>Poderá o próprio utente identificar ao farmacêutico os sintomas dor leve a moderada ou febre e congestão nasal relacionada a constipações e gripe, por já ter diagnóstico médico prévio.</w:t>
            </w:r>
          </w:p>
          <w:p w:rsidR="004578D9" w:rsidRDefault="004578D9" w:rsidP="004578D9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6E171F">
              <w:rPr>
                <w:rFonts w:ascii="Arial" w:hAnsi="Arial" w:cs="Arial"/>
                <w:b/>
                <w:sz w:val="17"/>
                <w:szCs w:val="17"/>
              </w:rPr>
              <w:t>Cabe ao farmacêutico, mediante a descrição dos sintomas por parte do utente, analisar se a situação se enquadra nos tipos de sintomas abaixo descritos. Caso existam dúvidas relativamente ao diagnóstico, o farmacêutico deverá reencaminhar para o médico.</w:t>
            </w:r>
          </w:p>
          <w:p w:rsidR="00595B5F" w:rsidRPr="006E171F" w:rsidRDefault="00595B5F" w:rsidP="004578D9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42AA8" w:rsidRPr="00C25BF2" w:rsidRDefault="00595B5F" w:rsidP="00C25BF2">
            <w:pPr>
              <w:jc w:val="both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C25BF2">
              <w:rPr>
                <w:rFonts w:ascii="Arial" w:hAnsi="Arial" w:cs="Arial"/>
                <w:sz w:val="17"/>
                <w:szCs w:val="17"/>
                <w:u w:val="single"/>
              </w:rPr>
              <w:t>A associação “</w:t>
            </w:r>
            <w:proofErr w:type="spellStart"/>
            <w:r w:rsidRPr="00C25BF2">
              <w:rPr>
                <w:rFonts w:ascii="Arial" w:hAnsi="Arial" w:cs="Arial"/>
                <w:sz w:val="17"/>
                <w:szCs w:val="17"/>
                <w:u w:val="single"/>
              </w:rPr>
              <w:t>ibuprofeno</w:t>
            </w:r>
            <w:proofErr w:type="spellEnd"/>
            <w:r w:rsidRPr="00C25BF2">
              <w:rPr>
                <w:rFonts w:ascii="Arial" w:hAnsi="Arial" w:cs="Arial"/>
                <w:sz w:val="17"/>
                <w:szCs w:val="17"/>
                <w:u w:val="single"/>
              </w:rPr>
              <w:t xml:space="preserve"> </w:t>
            </w:r>
            <w:proofErr w:type="gramStart"/>
            <w:r w:rsidRPr="00C25BF2">
              <w:rPr>
                <w:rFonts w:ascii="Arial" w:hAnsi="Arial" w:cs="Arial"/>
                <w:sz w:val="17"/>
                <w:szCs w:val="17"/>
                <w:u w:val="single"/>
              </w:rPr>
              <w:t>+</w:t>
            </w:r>
            <w:proofErr w:type="gramEnd"/>
            <w:r w:rsidRPr="00C25BF2">
              <w:rPr>
                <w:rFonts w:ascii="Arial" w:hAnsi="Arial" w:cs="Arial"/>
                <w:sz w:val="17"/>
                <w:szCs w:val="17"/>
                <w:u w:val="single"/>
              </w:rPr>
              <w:t xml:space="preserve"> Cloridrato de </w:t>
            </w:r>
            <w:proofErr w:type="spellStart"/>
            <w:r w:rsidRPr="00C25BF2">
              <w:rPr>
                <w:rFonts w:ascii="Arial" w:hAnsi="Arial" w:cs="Arial"/>
                <w:sz w:val="17"/>
                <w:szCs w:val="17"/>
                <w:u w:val="single"/>
              </w:rPr>
              <w:t>fenilefrina</w:t>
            </w:r>
            <w:proofErr w:type="spellEnd"/>
            <w:r w:rsidRPr="00C25BF2">
              <w:rPr>
                <w:rFonts w:ascii="Arial" w:hAnsi="Arial" w:cs="Arial"/>
                <w:sz w:val="17"/>
                <w:szCs w:val="17"/>
                <w:u w:val="single"/>
              </w:rPr>
              <w:t xml:space="preserve">” </w:t>
            </w:r>
            <w:r w:rsidR="00014C88">
              <w:rPr>
                <w:rFonts w:ascii="Arial" w:hAnsi="Arial" w:cs="Arial"/>
                <w:sz w:val="17"/>
                <w:szCs w:val="17"/>
                <w:u w:val="single"/>
              </w:rPr>
              <w:t xml:space="preserve">pode ser utilizada nos seguintes sintomas relacionados com as </w:t>
            </w:r>
            <w:r w:rsidR="00014C88" w:rsidRPr="0090097C">
              <w:rPr>
                <w:rFonts w:ascii="Arial" w:hAnsi="Arial" w:cs="Arial"/>
                <w:sz w:val="17"/>
                <w:szCs w:val="17"/>
                <w:u w:val="single"/>
              </w:rPr>
              <w:t>constipações e gripe</w:t>
            </w:r>
            <w:r w:rsidR="00014C88">
              <w:rPr>
                <w:rFonts w:ascii="Arial" w:hAnsi="Arial" w:cs="Arial"/>
                <w:sz w:val="17"/>
                <w:szCs w:val="17"/>
                <w:u w:val="single"/>
              </w:rPr>
              <w:t>:</w:t>
            </w:r>
            <w:r w:rsidRPr="00C25BF2">
              <w:rPr>
                <w:rFonts w:ascii="Arial" w:hAnsi="Arial" w:cs="Arial"/>
                <w:sz w:val="17"/>
                <w:szCs w:val="17"/>
                <w:u w:val="single"/>
              </w:rPr>
              <w:t xml:space="preserve"> dor leve a moderada ou febre e congestão nasal </w:t>
            </w:r>
          </w:p>
          <w:p w:rsidR="00595B5F" w:rsidRDefault="00595B5F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595B5F" w:rsidRPr="00C25BF2" w:rsidRDefault="00595B5F" w:rsidP="00595B5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b/>
                <w:sz w:val="17"/>
                <w:szCs w:val="17"/>
              </w:rPr>
              <w:t>Gripe:</w:t>
            </w:r>
            <w:r w:rsidRPr="00C25BF2">
              <w:rPr>
                <w:rFonts w:ascii="Arial" w:hAnsi="Arial" w:cs="Arial"/>
                <w:sz w:val="17"/>
                <w:szCs w:val="17"/>
              </w:rPr>
              <w:t xml:space="preserve"> Doença aguda viral que afeta predominantemente as vias respiratórias. O vírus é transmitido através de partículas de saliva de uma pessoa infetada, expelidas sobretudo através da tosse ou de espirros, mas também por contato direto, por exemplo, através das mãos. No adulto, a gripe manifesta-se por início súbito de mal-estar, febre alta, dores musculares e articulares, dores de cabeça e tosse seca. Pode também ocorrer inflamação dos olhos.</w:t>
            </w:r>
          </w:p>
          <w:p w:rsidR="00595B5F" w:rsidRPr="00C25BF2" w:rsidRDefault="00595B5F" w:rsidP="00595B5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595B5F" w:rsidRPr="00C25BF2" w:rsidRDefault="00595B5F" w:rsidP="00595B5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b/>
                <w:sz w:val="17"/>
                <w:szCs w:val="17"/>
              </w:rPr>
              <w:t>Constipação:</w:t>
            </w:r>
            <w:r w:rsidRPr="00C25BF2">
              <w:rPr>
                <w:rFonts w:ascii="Arial" w:hAnsi="Arial" w:cs="Arial"/>
                <w:sz w:val="17"/>
                <w:szCs w:val="17"/>
              </w:rPr>
              <w:t xml:space="preserve"> A constipação é uma infeção respiratória ligeira, do trato superior, de ocorrência vulgar e frequente. O agente etiológico não é único, existindo cinco famílias diferentes de vírus capazes de a originar. Caracteriza-se por coriza (corrimento nasal), garganta irritada, podendo ocorrer tosse, obstrução nasal, </w:t>
            </w:r>
            <w:r w:rsidRPr="000B09CD">
              <w:rPr>
                <w:rFonts w:ascii="Arial" w:hAnsi="Arial" w:cs="Arial"/>
                <w:sz w:val="17"/>
                <w:szCs w:val="17"/>
              </w:rPr>
              <w:t>espirros, diminuição do olfato e paladar, rouquidão e voz nasalada, assim como febre, geralmente baixa nos</w:t>
            </w:r>
            <w:r w:rsidR="000B09CD" w:rsidRPr="0085483E">
              <w:rPr>
                <w:rFonts w:ascii="Arial" w:hAnsi="Arial" w:cs="Arial"/>
                <w:sz w:val="17"/>
                <w:szCs w:val="17"/>
              </w:rPr>
              <w:t xml:space="preserve"> adultos.</w:t>
            </w:r>
          </w:p>
          <w:p w:rsidR="00595B5F" w:rsidRPr="00284822" w:rsidRDefault="00595B5F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0F2A67" w:rsidRPr="0085483E" w:rsidRDefault="00595B5F" w:rsidP="00595B5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83E">
              <w:rPr>
                <w:rFonts w:ascii="Arial" w:hAnsi="Arial" w:cs="Arial"/>
                <w:b/>
                <w:sz w:val="17"/>
                <w:szCs w:val="17"/>
              </w:rPr>
              <w:t>Febre:</w:t>
            </w:r>
            <w:r w:rsidRPr="0085483E">
              <w:rPr>
                <w:rFonts w:ascii="Arial" w:hAnsi="Arial" w:cs="Arial"/>
                <w:sz w:val="17"/>
                <w:szCs w:val="17"/>
              </w:rPr>
              <w:t xml:space="preserve"> a </w:t>
            </w:r>
            <w:r w:rsidR="00941559" w:rsidRPr="0085483E">
              <w:rPr>
                <w:rFonts w:ascii="Arial" w:hAnsi="Arial" w:cs="Arial"/>
                <w:sz w:val="17"/>
                <w:szCs w:val="17"/>
                <w:u w:val="single"/>
              </w:rPr>
              <w:t>associação “</w:t>
            </w:r>
            <w:proofErr w:type="spellStart"/>
            <w:r w:rsidR="00941559" w:rsidRPr="0085483E">
              <w:rPr>
                <w:rFonts w:ascii="Arial" w:hAnsi="Arial" w:cs="Arial"/>
                <w:sz w:val="17"/>
                <w:szCs w:val="17"/>
                <w:u w:val="single"/>
              </w:rPr>
              <w:t>ibuprofeno</w:t>
            </w:r>
            <w:proofErr w:type="spellEnd"/>
            <w:r w:rsidR="00941559" w:rsidRPr="0085483E">
              <w:rPr>
                <w:rFonts w:ascii="Arial" w:hAnsi="Arial" w:cs="Arial"/>
                <w:sz w:val="17"/>
                <w:szCs w:val="17"/>
                <w:u w:val="single"/>
              </w:rPr>
              <w:t xml:space="preserve"> </w:t>
            </w:r>
            <w:proofErr w:type="gramStart"/>
            <w:r w:rsidR="00941559" w:rsidRPr="0085483E">
              <w:rPr>
                <w:rFonts w:ascii="Arial" w:hAnsi="Arial" w:cs="Arial"/>
                <w:sz w:val="17"/>
                <w:szCs w:val="17"/>
                <w:u w:val="single"/>
              </w:rPr>
              <w:t>+</w:t>
            </w:r>
            <w:proofErr w:type="gramEnd"/>
            <w:r w:rsidR="00941559" w:rsidRPr="0085483E">
              <w:rPr>
                <w:rFonts w:ascii="Arial" w:hAnsi="Arial" w:cs="Arial"/>
                <w:sz w:val="17"/>
                <w:szCs w:val="17"/>
                <w:u w:val="single"/>
              </w:rPr>
              <w:t xml:space="preserve"> Cloridrato de </w:t>
            </w:r>
            <w:proofErr w:type="spellStart"/>
            <w:r w:rsidR="00941559" w:rsidRPr="0085483E">
              <w:rPr>
                <w:rFonts w:ascii="Arial" w:hAnsi="Arial" w:cs="Arial"/>
                <w:sz w:val="17"/>
                <w:szCs w:val="17"/>
                <w:u w:val="single"/>
              </w:rPr>
              <w:t>fenilefrina</w:t>
            </w:r>
            <w:proofErr w:type="spellEnd"/>
            <w:r w:rsidR="00941559" w:rsidRPr="0085483E">
              <w:rPr>
                <w:rFonts w:ascii="Arial" w:hAnsi="Arial" w:cs="Arial"/>
                <w:sz w:val="17"/>
                <w:szCs w:val="17"/>
                <w:u w:val="single"/>
              </w:rPr>
              <w:t xml:space="preserve">” </w:t>
            </w:r>
            <w:r w:rsidRPr="0085483E">
              <w:rPr>
                <w:rFonts w:ascii="Arial" w:hAnsi="Arial" w:cs="Arial"/>
                <w:sz w:val="17"/>
                <w:szCs w:val="17"/>
              </w:rPr>
              <w:t>poderá ser utilizado para alivio da febre</w:t>
            </w:r>
            <w:r w:rsidR="000F2A67" w:rsidRPr="0085483E">
              <w:rPr>
                <w:rFonts w:ascii="Arial" w:hAnsi="Arial" w:cs="Arial"/>
                <w:sz w:val="17"/>
                <w:szCs w:val="17"/>
              </w:rPr>
              <w:t xml:space="preserve"> acompanhada de congestão nasal e/ou dor leve a moderada </w:t>
            </w:r>
            <w:r w:rsidRPr="0085483E">
              <w:rPr>
                <w:rFonts w:ascii="Arial" w:hAnsi="Arial" w:cs="Arial"/>
                <w:sz w:val="17"/>
                <w:szCs w:val="17"/>
              </w:rPr>
              <w:t xml:space="preserve">há menos de 3 dias associada a constipação e gripe ou a outras situações. </w:t>
            </w:r>
          </w:p>
          <w:p w:rsidR="00B6199D" w:rsidRPr="0085483E" w:rsidRDefault="00595B5F" w:rsidP="00B6199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5483E">
              <w:rPr>
                <w:rFonts w:ascii="Arial" w:hAnsi="Arial" w:cs="Arial"/>
                <w:sz w:val="17"/>
                <w:szCs w:val="17"/>
              </w:rPr>
              <w:t>Na prática considera-se a existência de febre quando o indivíduo apresenta temperatura corporal superior a 37ºC.</w:t>
            </w:r>
            <w:bookmarkStart w:id="0" w:name="_GoBack"/>
            <w:bookmarkEnd w:id="0"/>
          </w:p>
          <w:p w:rsidR="00532461" w:rsidRPr="0085483E" w:rsidRDefault="00532461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0C50D3" w:rsidRPr="00C25BF2" w:rsidRDefault="000C50D3" w:rsidP="00C25BF2">
            <w:pPr>
              <w:jc w:val="both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85483E">
              <w:rPr>
                <w:rFonts w:ascii="Arial" w:hAnsi="Arial" w:cs="Arial"/>
                <w:b/>
                <w:sz w:val="17"/>
                <w:szCs w:val="17"/>
                <w:u w:val="single"/>
              </w:rPr>
              <w:t>Esta associação combina a ação vasoconstritora</w:t>
            </w:r>
            <w:r w:rsidR="00847265" w:rsidRPr="0085483E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 </w:t>
            </w:r>
            <w:r w:rsidRPr="0085483E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da </w:t>
            </w:r>
            <w:proofErr w:type="spellStart"/>
            <w:r w:rsidR="00452923" w:rsidRPr="0085483E">
              <w:rPr>
                <w:rFonts w:ascii="Arial" w:hAnsi="Arial" w:cs="Arial"/>
                <w:b/>
                <w:sz w:val="17"/>
                <w:szCs w:val="17"/>
                <w:u w:val="single"/>
              </w:rPr>
              <w:t>fenilefrina</w:t>
            </w:r>
            <w:proofErr w:type="spellEnd"/>
            <w:r w:rsidR="00452923" w:rsidRPr="0085483E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 </w:t>
            </w:r>
            <w:r w:rsidRPr="0085483E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com a ação analgésica, antipirética e anti-inflamatória do </w:t>
            </w:r>
            <w:proofErr w:type="spellStart"/>
            <w:r w:rsidRPr="0085483E">
              <w:rPr>
                <w:rFonts w:ascii="Arial" w:hAnsi="Arial" w:cs="Arial"/>
                <w:b/>
                <w:sz w:val="17"/>
                <w:szCs w:val="17"/>
                <w:u w:val="single"/>
              </w:rPr>
              <w:t>ibuprofeno</w:t>
            </w:r>
            <w:proofErr w:type="spellEnd"/>
            <w:r w:rsidRPr="0085483E">
              <w:rPr>
                <w:rFonts w:ascii="Arial" w:hAnsi="Arial" w:cs="Arial"/>
                <w:b/>
                <w:sz w:val="17"/>
                <w:szCs w:val="17"/>
                <w:u w:val="single"/>
              </w:rPr>
              <w:t>. Se houver</w:t>
            </w:r>
            <w:r w:rsidR="00847265" w:rsidRPr="0085483E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 </w:t>
            </w:r>
            <w:r w:rsidRPr="0085483E">
              <w:rPr>
                <w:rFonts w:ascii="Arial" w:hAnsi="Arial" w:cs="Arial"/>
                <w:b/>
                <w:sz w:val="17"/>
                <w:szCs w:val="17"/>
                <w:u w:val="single"/>
              </w:rPr>
              <w:t>predominância de um sintoma (seja congestão nasal ou cefaleia e/ou febre), será preferível optar-se por</w:t>
            </w:r>
            <w:r w:rsidR="00847265" w:rsidRPr="0085483E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 </w:t>
            </w:r>
            <w:r w:rsidRPr="0085483E">
              <w:rPr>
                <w:rFonts w:ascii="Arial" w:hAnsi="Arial" w:cs="Arial"/>
                <w:b/>
                <w:sz w:val="17"/>
                <w:szCs w:val="17"/>
                <w:u w:val="single"/>
              </w:rPr>
              <w:t>uma terapêutica com um único agente isolado.</w:t>
            </w:r>
          </w:p>
          <w:p w:rsidR="00847265" w:rsidRPr="00284822" w:rsidRDefault="00847265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31157F" w:rsidRPr="00284822" w:rsidRDefault="0031157F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0F7981" w:rsidRPr="00284822" w:rsidRDefault="000F7981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0C50D3" w:rsidRPr="00C25BF2" w:rsidRDefault="000C50D3" w:rsidP="00C25BF2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25BF2">
              <w:rPr>
                <w:rFonts w:ascii="Arial" w:hAnsi="Arial" w:cs="Arial"/>
                <w:b/>
                <w:sz w:val="17"/>
                <w:szCs w:val="17"/>
              </w:rPr>
              <w:t>Deverão ser dadas as seguintes recomendações adicionais ao utente na dispensa do medicamento:</w:t>
            </w:r>
          </w:p>
          <w:p w:rsidR="000F7981" w:rsidRPr="00284822" w:rsidRDefault="000F7981" w:rsidP="00C25BF2">
            <w:pPr>
              <w:jc w:val="both"/>
            </w:pPr>
            <w:r w:rsidRPr="00284822">
              <w:rPr>
                <w:rFonts w:ascii="Arial" w:hAnsi="Arial" w:cs="Arial"/>
                <w:sz w:val="17"/>
                <w:szCs w:val="17"/>
              </w:rPr>
              <w:t>-</w:t>
            </w:r>
            <w:r w:rsidRPr="00284822">
              <w:t xml:space="preserve"> </w:t>
            </w:r>
            <w:r w:rsidRPr="00284822">
              <w:rPr>
                <w:rFonts w:ascii="Arial" w:hAnsi="Arial" w:cs="Arial"/>
                <w:sz w:val="17"/>
                <w:szCs w:val="17"/>
              </w:rPr>
              <w:t xml:space="preserve">O doente deve consultar um médico se os sintomas persistirem ou piorarem, ou se o medicamento for necessário durante mais de 5 dias (3 dias no caso de adolescentes </w:t>
            </w:r>
            <w:r w:rsidR="000C5354">
              <w:rPr>
                <w:rFonts w:ascii="Arial" w:hAnsi="Arial" w:cs="Arial"/>
                <w:sz w:val="17"/>
                <w:szCs w:val="17"/>
              </w:rPr>
              <w:t>com mais de</w:t>
            </w:r>
            <w:r w:rsidRPr="00284822">
              <w:rPr>
                <w:rFonts w:ascii="Arial" w:hAnsi="Arial" w:cs="Arial"/>
                <w:sz w:val="17"/>
                <w:szCs w:val="17"/>
              </w:rPr>
              <w:t xml:space="preserve"> 12 anos)</w:t>
            </w:r>
          </w:p>
          <w:p w:rsidR="000C50D3" w:rsidRPr="00284822" w:rsidRDefault="000C50D3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Os comprimidos devem ser </w:t>
            </w:r>
            <w:r w:rsidR="000F7981" w:rsidRPr="00284822">
              <w:rPr>
                <w:rFonts w:ascii="Arial" w:hAnsi="Arial" w:cs="Arial"/>
                <w:sz w:val="17"/>
                <w:szCs w:val="17"/>
              </w:rPr>
              <w:t>engolidos inteiros com água (é importante beber muitos líquidos quando estiver com constipações e gripes)</w:t>
            </w:r>
          </w:p>
          <w:p w:rsidR="000F7981" w:rsidRPr="00284822" w:rsidRDefault="000F7981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 Tomar um comprimido a cada 8 horas. Espaçar as doses pelo menos 4 horas e não exceder 3 comprimidos num período de 24 horas</w:t>
            </w:r>
          </w:p>
          <w:p w:rsidR="000F7981" w:rsidRPr="00284822" w:rsidRDefault="000F7981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266808" w:rsidRPr="00284822">
              <w:rPr>
                <w:rFonts w:ascii="Arial" w:hAnsi="Arial" w:cs="Arial"/>
                <w:sz w:val="17"/>
                <w:szCs w:val="17"/>
              </w:rPr>
              <w:t>Tomar</w:t>
            </w:r>
            <w:r w:rsidRPr="00284822">
              <w:rPr>
                <w:rFonts w:ascii="Arial" w:hAnsi="Arial" w:cs="Arial"/>
                <w:sz w:val="17"/>
                <w:szCs w:val="17"/>
              </w:rPr>
              <w:t xml:space="preserve"> a dose mais baixa pelo menor período de tempo que for necessário para </w:t>
            </w:r>
            <w:r w:rsidR="00266808" w:rsidRPr="00284822">
              <w:rPr>
                <w:rFonts w:ascii="Arial" w:hAnsi="Arial" w:cs="Arial"/>
                <w:sz w:val="17"/>
                <w:szCs w:val="17"/>
              </w:rPr>
              <w:t>alivio d</w:t>
            </w:r>
            <w:r w:rsidRPr="00284822">
              <w:rPr>
                <w:rFonts w:ascii="Arial" w:hAnsi="Arial" w:cs="Arial"/>
                <w:sz w:val="17"/>
                <w:szCs w:val="17"/>
              </w:rPr>
              <w:t>os sintomas</w:t>
            </w:r>
          </w:p>
          <w:p w:rsidR="00CE0306" w:rsidRPr="00284822" w:rsidRDefault="00CE0306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 As reações adversas mais frequentemente observadas são de natureza gastrointestinal</w:t>
            </w:r>
          </w:p>
          <w:p w:rsidR="00266808" w:rsidRPr="00284822" w:rsidRDefault="00266808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O tratamento deverá ser descontinuado caso os doentes desenvolvam </w:t>
            </w:r>
            <w:r w:rsidR="00053CE1" w:rsidRPr="00284822">
              <w:rPr>
                <w:rFonts w:ascii="Arial" w:hAnsi="Arial" w:cs="Arial"/>
                <w:sz w:val="17"/>
                <w:szCs w:val="17"/>
              </w:rPr>
              <w:t xml:space="preserve">sinais de: </w:t>
            </w:r>
            <w:r w:rsidRPr="00284822">
              <w:rPr>
                <w:rFonts w:ascii="Arial" w:hAnsi="Arial" w:cs="Arial"/>
                <w:sz w:val="17"/>
                <w:szCs w:val="17"/>
              </w:rPr>
              <w:t>hemorragia intestinal</w:t>
            </w:r>
            <w:r w:rsidR="00CE0306" w:rsidRPr="00284822">
              <w:rPr>
                <w:rFonts w:ascii="Arial" w:hAnsi="Arial" w:cs="Arial"/>
                <w:sz w:val="17"/>
                <w:szCs w:val="17"/>
              </w:rPr>
              <w:t>,</w:t>
            </w:r>
            <w:r w:rsidR="00B71315" w:rsidRPr="00284822">
              <w:rPr>
                <w:rFonts w:ascii="Arial" w:hAnsi="Arial" w:cs="Arial"/>
                <w:sz w:val="17"/>
                <w:szCs w:val="17"/>
              </w:rPr>
              <w:t xml:space="preserve"> icterícia</w:t>
            </w:r>
            <w:r w:rsidR="00CE0306" w:rsidRPr="00284822">
              <w:rPr>
                <w:rFonts w:ascii="Arial" w:hAnsi="Arial" w:cs="Arial"/>
                <w:sz w:val="17"/>
                <w:szCs w:val="17"/>
              </w:rPr>
              <w:t xml:space="preserve"> ou escurecimento da urina</w:t>
            </w:r>
            <w:r w:rsidR="00B71315" w:rsidRPr="00284822">
              <w:rPr>
                <w:rFonts w:ascii="Arial" w:hAnsi="Arial" w:cs="Arial"/>
                <w:sz w:val="17"/>
                <w:szCs w:val="17"/>
              </w:rPr>
              <w:t>;</w:t>
            </w:r>
            <w:r w:rsidRPr="00284822">
              <w:rPr>
                <w:rFonts w:ascii="Arial" w:hAnsi="Arial" w:cs="Arial"/>
                <w:sz w:val="17"/>
                <w:szCs w:val="17"/>
              </w:rPr>
              <w:t xml:space="preserve"> de reação alérgica grave</w:t>
            </w:r>
            <w:r w:rsidR="00053CE1" w:rsidRPr="00284822">
              <w:rPr>
                <w:rFonts w:ascii="Arial" w:hAnsi="Arial" w:cs="Arial"/>
                <w:sz w:val="17"/>
                <w:szCs w:val="17"/>
              </w:rPr>
              <w:t xml:space="preserve"> (edema facial, língua e laringe, dispneia, taquicardia, hipotensão)</w:t>
            </w:r>
            <w:r w:rsidRPr="00284822">
              <w:rPr>
                <w:rFonts w:ascii="Arial" w:hAnsi="Arial" w:cs="Arial"/>
                <w:sz w:val="17"/>
                <w:szCs w:val="17"/>
              </w:rPr>
              <w:t>; reação do aparelho respiratório (por ex. asma, asma agravada, broncospasmo ou dispneia</w:t>
            </w:r>
            <w:r w:rsidR="00053CE1" w:rsidRPr="00284822">
              <w:rPr>
                <w:rFonts w:ascii="Arial" w:hAnsi="Arial" w:cs="Arial"/>
                <w:sz w:val="17"/>
                <w:szCs w:val="17"/>
              </w:rPr>
              <w:t>)</w:t>
            </w:r>
            <w:r w:rsidRPr="00284822">
              <w:rPr>
                <w:rFonts w:ascii="Arial" w:hAnsi="Arial" w:cs="Arial"/>
                <w:sz w:val="17"/>
                <w:szCs w:val="17"/>
              </w:rPr>
              <w:t>; reações cutâneas</w:t>
            </w:r>
            <w:r w:rsidR="00053CE1" w:rsidRPr="00284822">
              <w:rPr>
                <w:rFonts w:ascii="Arial" w:hAnsi="Arial" w:cs="Arial"/>
                <w:sz w:val="17"/>
                <w:szCs w:val="17"/>
              </w:rPr>
              <w:t xml:space="preserve"> generalizadas (</w:t>
            </w:r>
            <w:r w:rsidRPr="00284822">
              <w:rPr>
                <w:rFonts w:ascii="Arial" w:hAnsi="Arial" w:cs="Arial"/>
                <w:sz w:val="17"/>
                <w:szCs w:val="17"/>
              </w:rPr>
              <w:t xml:space="preserve">por ex. prurido, urticária,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angioedema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 e, mais raramente, dermatoses esfoliativas e bolhosas</w:t>
            </w:r>
            <w:r w:rsidR="00053CE1" w:rsidRPr="00284822">
              <w:rPr>
                <w:rFonts w:ascii="Arial" w:hAnsi="Arial" w:cs="Arial"/>
                <w:sz w:val="17"/>
                <w:szCs w:val="17"/>
              </w:rPr>
              <w:t xml:space="preserve"> - </w:t>
            </w:r>
            <w:r w:rsidRPr="00284822">
              <w:rPr>
                <w:rFonts w:ascii="Arial" w:hAnsi="Arial" w:cs="Arial"/>
                <w:sz w:val="17"/>
                <w:szCs w:val="17"/>
              </w:rPr>
              <w:t xml:space="preserve">incluindo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necrólise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 e</w:t>
            </w:r>
            <w:r w:rsidR="00053CE1" w:rsidRPr="00284822">
              <w:rPr>
                <w:rFonts w:ascii="Arial" w:hAnsi="Arial" w:cs="Arial"/>
                <w:sz w:val="17"/>
                <w:szCs w:val="17"/>
              </w:rPr>
              <w:t>pidérmica e eritema multiforme); insuficiência renal aguda associada ao aumento da ureia e do edema</w:t>
            </w:r>
            <w:r w:rsidR="00B71315" w:rsidRPr="00284822">
              <w:rPr>
                <w:rFonts w:ascii="Arial" w:hAnsi="Arial" w:cs="Arial"/>
                <w:sz w:val="17"/>
                <w:szCs w:val="17"/>
              </w:rPr>
              <w:t>; meningite asséptica; perturbações hematológicas (anemia, leucopenia, trombocitopenia, pancitopenia, agranulocitose; hemorragia inexplicável e hematomas associados a sintomas semelhantes aos da gripe com exaustão grave)</w:t>
            </w:r>
          </w:p>
          <w:p w:rsidR="00266808" w:rsidRPr="00284822" w:rsidRDefault="00266808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266808" w:rsidRPr="00C25BF2" w:rsidRDefault="00266808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747F7A" w:rsidRPr="00747F7A" w:rsidRDefault="00747F7A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25BF2">
              <w:rPr>
                <w:rFonts w:ascii="Arial" w:hAnsi="Arial" w:cs="Arial"/>
                <w:b/>
                <w:sz w:val="17"/>
                <w:szCs w:val="17"/>
              </w:rPr>
              <w:t xml:space="preserve">Outras informações relevantes para a dispensa: </w:t>
            </w:r>
          </w:p>
          <w:p w:rsidR="00284822" w:rsidRPr="00747F7A" w:rsidRDefault="000C50D3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B6199D">
              <w:rPr>
                <w:rFonts w:ascii="Arial" w:hAnsi="Arial" w:cs="Arial"/>
                <w:sz w:val="17"/>
                <w:szCs w:val="17"/>
              </w:rPr>
              <w:t xml:space="preserve">- Os doentes idosos poderão ser mais </w:t>
            </w:r>
            <w:r w:rsidR="00284822" w:rsidRPr="00B6199D">
              <w:rPr>
                <w:rFonts w:ascii="Arial" w:hAnsi="Arial" w:cs="Arial"/>
                <w:sz w:val="17"/>
                <w:szCs w:val="17"/>
              </w:rPr>
              <w:t>suscetíveis a reações adversas aos AINE, especialmente hemorragia e perfuração gastrointestin</w:t>
            </w:r>
            <w:r w:rsidR="00284822" w:rsidRPr="00747F7A">
              <w:rPr>
                <w:rFonts w:ascii="Arial" w:hAnsi="Arial" w:cs="Arial"/>
                <w:sz w:val="17"/>
                <w:szCs w:val="17"/>
              </w:rPr>
              <w:t xml:space="preserve">al </w:t>
            </w:r>
          </w:p>
          <w:p w:rsidR="000C50D3" w:rsidRPr="00284822" w:rsidRDefault="00284822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747F7A">
              <w:rPr>
                <w:rFonts w:ascii="Arial" w:hAnsi="Arial" w:cs="Arial"/>
                <w:sz w:val="17"/>
                <w:szCs w:val="17"/>
              </w:rPr>
              <w:t>- Poderá causar diminuição da fertilidade feminina, esta</w:t>
            </w:r>
            <w:r w:rsidRPr="00747F7A">
              <w:t xml:space="preserve"> </w:t>
            </w:r>
            <w:r w:rsidRPr="00747F7A">
              <w:rPr>
                <w:rFonts w:ascii="Arial" w:hAnsi="Arial" w:cs="Arial"/>
                <w:sz w:val="17"/>
                <w:szCs w:val="17"/>
              </w:rPr>
              <w:t>é reversível se o tratamento for suprimido</w:t>
            </w:r>
          </w:p>
        </w:tc>
      </w:tr>
      <w:tr w:rsidR="000C50D3" w:rsidRPr="00284822" w:rsidTr="00FF23A8">
        <w:tc>
          <w:tcPr>
            <w:tcW w:w="2813" w:type="dxa"/>
          </w:tcPr>
          <w:p w:rsidR="000C50D3" w:rsidRPr="00284822" w:rsidRDefault="000C50D3" w:rsidP="000C50D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84822">
              <w:rPr>
                <w:rFonts w:ascii="Arial" w:hAnsi="Arial" w:cs="Arial"/>
                <w:b/>
                <w:sz w:val="17"/>
                <w:szCs w:val="17"/>
              </w:rPr>
              <w:t xml:space="preserve">Patologias ou situações em </w:t>
            </w:r>
            <w:r w:rsidRPr="00284822">
              <w:rPr>
                <w:rFonts w:ascii="Arial" w:hAnsi="Arial" w:cs="Arial"/>
                <w:b/>
                <w:sz w:val="17"/>
                <w:szCs w:val="17"/>
              </w:rPr>
              <w:lastRenderedPageBreak/>
              <w:t xml:space="preserve">que é contraindicada ou não recomendada a/o </w:t>
            </w:r>
            <w:proofErr w:type="spellStart"/>
            <w:r w:rsidRPr="00284822">
              <w:rPr>
                <w:rFonts w:ascii="Arial" w:hAnsi="Arial" w:cs="Arial"/>
                <w:b/>
                <w:sz w:val="17"/>
                <w:szCs w:val="17"/>
              </w:rPr>
              <w:t>Ibuprofeno</w:t>
            </w:r>
            <w:proofErr w:type="spellEnd"/>
            <w:r w:rsidRPr="00284822">
              <w:rPr>
                <w:rFonts w:ascii="Arial" w:hAnsi="Arial" w:cs="Arial"/>
                <w:b/>
                <w:sz w:val="17"/>
                <w:szCs w:val="17"/>
              </w:rPr>
              <w:t xml:space="preserve"> + Cloridrato de </w:t>
            </w:r>
            <w:proofErr w:type="spellStart"/>
            <w:r w:rsidR="00C7402E" w:rsidRPr="00284822">
              <w:rPr>
                <w:rFonts w:ascii="Arial" w:hAnsi="Arial" w:cs="Arial"/>
                <w:b/>
                <w:sz w:val="17"/>
                <w:szCs w:val="17"/>
              </w:rPr>
              <w:t>fenilefrina</w:t>
            </w:r>
            <w:proofErr w:type="spellEnd"/>
          </w:p>
        </w:tc>
        <w:tc>
          <w:tcPr>
            <w:tcW w:w="7643" w:type="dxa"/>
          </w:tcPr>
          <w:p w:rsidR="000C50D3" w:rsidRDefault="000C50D3" w:rsidP="000C50D3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lastRenderedPageBreak/>
              <w:t xml:space="preserve">- Hipersensibilidade conhecida ao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ibuprofeno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, ao cloridrato de </w:t>
            </w:r>
            <w:proofErr w:type="spellStart"/>
            <w:r w:rsidR="00C7402E" w:rsidRPr="00284822">
              <w:rPr>
                <w:rFonts w:ascii="Arial" w:hAnsi="Arial" w:cs="Arial"/>
                <w:sz w:val="17"/>
                <w:szCs w:val="17"/>
              </w:rPr>
              <w:t>fenilefrina</w:t>
            </w:r>
            <w:proofErr w:type="spellEnd"/>
            <w:r w:rsidR="00C7402E"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4822">
              <w:rPr>
                <w:rFonts w:ascii="Arial" w:hAnsi="Arial" w:cs="Arial"/>
                <w:sz w:val="17"/>
                <w:szCs w:val="17"/>
              </w:rPr>
              <w:t>ou a qualquer um dos</w:t>
            </w:r>
            <w:r w:rsidR="00663FEB"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4822">
              <w:rPr>
                <w:rFonts w:ascii="Arial" w:hAnsi="Arial" w:cs="Arial"/>
                <w:sz w:val="17"/>
                <w:szCs w:val="17"/>
              </w:rPr>
              <w:t>excipientes;</w:t>
            </w:r>
          </w:p>
          <w:p w:rsidR="000C50D3" w:rsidRPr="00284822" w:rsidRDefault="000C50D3" w:rsidP="000C50D3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Doentes com idade </w:t>
            </w:r>
            <w:r w:rsidRPr="00553D28">
              <w:rPr>
                <w:rFonts w:ascii="Arial" w:hAnsi="Arial" w:cs="Arial"/>
                <w:sz w:val="17"/>
                <w:szCs w:val="17"/>
              </w:rPr>
              <w:t>inferior a 1</w:t>
            </w:r>
            <w:r w:rsidR="00A53A4C" w:rsidRPr="00553D28">
              <w:rPr>
                <w:rFonts w:ascii="Arial" w:hAnsi="Arial" w:cs="Arial"/>
                <w:sz w:val="17"/>
                <w:szCs w:val="17"/>
              </w:rPr>
              <w:t>2</w:t>
            </w:r>
            <w:r w:rsidRPr="00553D28">
              <w:rPr>
                <w:rFonts w:ascii="Arial" w:hAnsi="Arial" w:cs="Arial"/>
                <w:sz w:val="17"/>
                <w:szCs w:val="17"/>
              </w:rPr>
              <w:t xml:space="preserve"> anos;</w:t>
            </w:r>
          </w:p>
          <w:p w:rsidR="00A53A4C" w:rsidRPr="00284822" w:rsidRDefault="00A53A4C" w:rsidP="00A53A4C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lastRenderedPageBreak/>
              <w:t xml:space="preserve">- </w:t>
            </w:r>
            <w:proofErr w:type="gramStart"/>
            <w:r w:rsidRPr="00284822">
              <w:rPr>
                <w:rFonts w:ascii="Arial" w:hAnsi="Arial" w:cs="Arial"/>
                <w:sz w:val="17"/>
                <w:szCs w:val="17"/>
              </w:rPr>
              <w:t>Hipertensão e doença</w:t>
            </w:r>
            <w:proofErr w:type="gramEnd"/>
            <w:r w:rsidRPr="00284822">
              <w:rPr>
                <w:rFonts w:ascii="Arial" w:hAnsi="Arial" w:cs="Arial"/>
                <w:sz w:val="17"/>
                <w:szCs w:val="17"/>
              </w:rPr>
              <w:t xml:space="preserve"> cardíaca coronária grave;</w:t>
            </w:r>
          </w:p>
          <w:p w:rsidR="00A53A4C" w:rsidRPr="00284822" w:rsidRDefault="00A53A4C" w:rsidP="00A53A4C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Doentes que tenham anteriormente apresentado reações de hipersensibilidade (por ex., asma, rinite,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angioedema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 ou urticária) em resposta ao ácido acetilsalicílico ou a outros medicamentos anti-inflamatórios não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esteróides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 (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AINEs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>);</w:t>
            </w:r>
          </w:p>
          <w:p w:rsidR="00A53A4C" w:rsidRPr="00284822" w:rsidRDefault="00A53A4C" w:rsidP="00A53A4C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 Úlcera péptica ativa ou história de úlcera péptica recorrente/hemorragia (dois ou mais episódios distintos de ulc</w:t>
            </w:r>
            <w:r w:rsidR="00C7402E" w:rsidRPr="00284822">
              <w:rPr>
                <w:rFonts w:ascii="Arial" w:hAnsi="Arial" w:cs="Arial"/>
                <w:sz w:val="17"/>
                <w:szCs w:val="17"/>
              </w:rPr>
              <w:t>eração ou hemorragia comprovada)</w:t>
            </w:r>
            <w:r w:rsidRPr="00284822">
              <w:rPr>
                <w:rFonts w:ascii="Arial" w:hAnsi="Arial" w:cs="Arial"/>
                <w:sz w:val="17"/>
                <w:szCs w:val="17"/>
              </w:rPr>
              <w:t>;</w:t>
            </w:r>
          </w:p>
          <w:p w:rsidR="00A53A4C" w:rsidRPr="00284822" w:rsidRDefault="00A53A4C" w:rsidP="00A53A4C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História de hemorragia ou perfuração gastrointestinal, relacionada com a terapêutica anterior com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AINEs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>;</w:t>
            </w:r>
          </w:p>
          <w:p w:rsidR="00A53A4C" w:rsidRPr="00284822" w:rsidRDefault="00A53A4C" w:rsidP="00A53A4C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 Insuficiência cardíaca grave (classe IV da Associação Cardíaca de NY);</w:t>
            </w:r>
          </w:p>
          <w:p w:rsidR="00A53A4C" w:rsidRPr="00284822" w:rsidRDefault="00A53A4C" w:rsidP="00A53A4C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 Insuficiência renal ou insuficiência hepática;</w:t>
            </w:r>
          </w:p>
          <w:p w:rsidR="00C25BF2" w:rsidRDefault="00A53A4C" w:rsidP="00A53A4C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</w:t>
            </w:r>
            <w:proofErr w:type="gramStart"/>
            <w:r w:rsidRPr="00AF2E48">
              <w:rPr>
                <w:rFonts w:ascii="Arial" w:hAnsi="Arial" w:cs="Arial"/>
                <w:sz w:val="17"/>
                <w:szCs w:val="17"/>
              </w:rPr>
              <w:t>gravidez e</w:t>
            </w:r>
            <w:r w:rsidR="00AF2E48" w:rsidRPr="00C25BF2">
              <w:rPr>
                <w:rFonts w:ascii="Arial" w:hAnsi="Arial" w:cs="Arial"/>
                <w:sz w:val="17"/>
                <w:szCs w:val="17"/>
              </w:rPr>
              <w:t>/ou</w:t>
            </w:r>
            <w:r w:rsidR="00C25BF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F2E48">
              <w:rPr>
                <w:rFonts w:ascii="Arial" w:hAnsi="Arial" w:cs="Arial"/>
                <w:sz w:val="17"/>
                <w:szCs w:val="17"/>
              </w:rPr>
              <w:t>amamentação</w:t>
            </w:r>
            <w:proofErr w:type="gramEnd"/>
            <w:r w:rsidRPr="00AF2E48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A53A4C" w:rsidRPr="00284822" w:rsidRDefault="00A53A4C" w:rsidP="00A53A4C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Uso concomitante com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AINEs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>, incluindo inibidores específicos da ciclooxigenase-2;</w:t>
            </w:r>
          </w:p>
          <w:p w:rsidR="00A53A4C" w:rsidRPr="00284822" w:rsidRDefault="00A53A4C" w:rsidP="00A53A4C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 Hipertireoidismo;</w:t>
            </w:r>
          </w:p>
          <w:p w:rsidR="00C25BF2" w:rsidRDefault="00A53A4C" w:rsidP="00B6199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Em doentes que se encontram a tomar ou durante as duas semanas após terminar o tratamento com inibidores da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monoaminoxidase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B6199D" w:rsidRPr="00C25BF2" w:rsidRDefault="00B6199D" w:rsidP="00B6199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311B85" w:rsidRPr="00C25BF2">
              <w:rPr>
                <w:rFonts w:ascii="Arial" w:hAnsi="Arial" w:cs="Arial"/>
                <w:sz w:val="17"/>
                <w:szCs w:val="17"/>
              </w:rPr>
              <w:t>Tem</w:t>
            </w:r>
            <w:r w:rsidRPr="00C25BF2">
              <w:rPr>
                <w:rFonts w:ascii="Arial" w:hAnsi="Arial" w:cs="Arial"/>
                <w:sz w:val="17"/>
                <w:szCs w:val="17"/>
              </w:rPr>
              <w:t xml:space="preserve"> problemas hepáticos ou renais graves</w:t>
            </w:r>
          </w:p>
          <w:p w:rsidR="00B6199D" w:rsidRPr="00C25BF2" w:rsidRDefault="00B6199D" w:rsidP="00B6199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311B85" w:rsidRPr="00C25BF2">
              <w:rPr>
                <w:rFonts w:ascii="Arial" w:hAnsi="Arial" w:cs="Arial"/>
                <w:sz w:val="17"/>
                <w:szCs w:val="17"/>
              </w:rPr>
              <w:t>Perturbação</w:t>
            </w:r>
            <w:r w:rsidRPr="00C25BF2">
              <w:rPr>
                <w:rFonts w:ascii="Arial" w:hAnsi="Arial" w:cs="Arial"/>
                <w:sz w:val="17"/>
                <w:szCs w:val="17"/>
              </w:rPr>
              <w:t xml:space="preserve"> da coagulação sanguínea</w:t>
            </w:r>
          </w:p>
          <w:p w:rsidR="00311B85" w:rsidRPr="00C25BF2" w:rsidRDefault="00311B85" w:rsidP="00311B8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>- Tem problemas cardíacos, incluindo insuficiência cardíaca, angina (dor no peito), ou se teve um ataque cardíaco, cirurgia de bypass, doença arterial periférica (má circulação nas pernas dos pés devido a artérias estreitas ou bloqueadas) ou qualquer tipo de acidente vascular cerebral (incluindo '</w:t>
            </w:r>
            <w:proofErr w:type="spellStart"/>
            <w:r w:rsidRPr="00C25BF2">
              <w:rPr>
                <w:rFonts w:ascii="Arial" w:hAnsi="Arial" w:cs="Arial"/>
                <w:sz w:val="17"/>
                <w:szCs w:val="17"/>
              </w:rPr>
              <w:t>mini-acidente</w:t>
            </w:r>
            <w:proofErr w:type="spellEnd"/>
            <w:r w:rsidRPr="00C25BF2">
              <w:rPr>
                <w:rFonts w:ascii="Arial" w:hAnsi="Arial" w:cs="Arial"/>
                <w:sz w:val="17"/>
                <w:szCs w:val="17"/>
              </w:rPr>
              <w:t xml:space="preserve"> vascular cerebral' ou ataque isquémico transitório “TIA”)</w:t>
            </w:r>
          </w:p>
          <w:p w:rsidR="00311B85" w:rsidRPr="00C25BF2" w:rsidRDefault="00311B85" w:rsidP="00B6199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>- Ter histórico familiar de doença cardíaca ou acidente vascular cerebral</w:t>
            </w:r>
          </w:p>
          <w:p w:rsidR="00311B85" w:rsidRPr="00C25BF2" w:rsidRDefault="00B6199D" w:rsidP="00B6199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311B85" w:rsidRPr="00C25BF2">
              <w:rPr>
                <w:rFonts w:ascii="Arial" w:hAnsi="Arial" w:cs="Arial"/>
                <w:sz w:val="17"/>
                <w:szCs w:val="17"/>
              </w:rPr>
              <w:t>Tem</w:t>
            </w:r>
            <w:r w:rsidRPr="00C25BF2">
              <w:rPr>
                <w:rFonts w:ascii="Arial" w:hAnsi="Arial" w:cs="Arial"/>
                <w:sz w:val="17"/>
                <w:szCs w:val="17"/>
              </w:rPr>
              <w:t xml:space="preserve"> dificuldades respiratórias</w:t>
            </w:r>
            <w:r w:rsidR="00311B85" w:rsidRPr="00C25BF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B6199D" w:rsidRPr="00C25BF2" w:rsidRDefault="00311B85" w:rsidP="00B6199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>- Tem ou teve asma</w:t>
            </w:r>
          </w:p>
          <w:p w:rsidR="00B6199D" w:rsidRPr="00C25BF2" w:rsidRDefault="00B6199D" w:rsidP="00B6199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311B85" w:rsidRPr="00C25BF2">
              <w:rPr>
                <w:rFonts w:ascii="Arial" w:hAnsi="Arial" w:cs="Arial"/>
                <w:sz w:val="17"/>
                <w:szCs w:val="17"/>
              </w:rPr>
              <w:t>Tem</w:t>
            </w:r>
            <w:r w:rsidRPr="00C25BF2">
              <w:rPr>
                <w:rFonts w:ascii="Arial" w:hAnsi="Arial" w:cs="Arial"/>
                <w:sz w:val="17"/>
                <w:szCs w:val="17"/>
              </w:rPr>
              <w:t xml:space="preserve"> uma </w:t>
            </w:r>
            <w:proofErr w:type="spellStart"/>
            <w:r w:rsidRPr="00C25BF2">
              <w:rPr>
                <w:rFonts w:ascii="Arial" w:hAnsi="Arial" w:cs="Arial"/>
                <w:sz w:val="17"/>
                <w:szCs w:val="17"/>
              </w:rPr>
              <w:t>tireóide</w:t>
            </w:r>
            <w:proofErr w:type="spellEnd"/>
            <w:r w:rsidRPr="00C25BF2">
              <w:rPr>
                <w:rFonts w:ascii="Arial" w:hAnsi="Arial" w:cs="Arial"/>
                <w:sz w:val="17"/>
                <w:szCs w:val="17"/>
              </w:rPr>
              <w:t xml:space="preserve"> hiperativa</w:t>
            </w:r>
          </w:p>
          <w:p w:rsidR="00B6199D" w:rsidRPr="00C25BF2" w:rsidRDefault="00B6199D" w:rsidP="00B6199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311B85" w:rsidRPr="00C25BF2">
              <w:rPr>
                <w:rFonts w:ascii="Arial" w:hAnsi="Arial" w:cs="Arial"/>
                <w:sz w:val="17"/>
                <w:szCs w:val="17"/>
              </w:rPr>
              <w:t>Ter</w:t>
            </w:r>
            <w:r w:rsidRPr="00C25BF2">
              <w:rPr>
                <w:rFonts w:ascii="Arial" w:hAnsi="Arial" w:cs="Arial"/>
                <w:sz w:val="17"/>
                <w:szCs w:val="17"/>
              </w:rPr>
              <w:t xml:space="preserve"> colesterol alto - </w:t>
            </w:r>
            <w:r w:rsidR="00311B85" w:rsidRPr="00C25BF2">
              <w:rPr>
                <w:rFonts w:ascii="Arial" w:hAnsi="Arial" w:cs="Arial"/>
                <w:sz w:val="17"/>
                <w:szCs w:val="17"/>
              </w:rPr>
              <w:t>Tem</w:t>
            </w:r>
            <w:r w:rsidRPr="00C25BF2">
              <w:rPr>
                <w:rFonts w:ascii="Arial" w:hAnsi="Arial" w:cs="Arial"/>
                <w:sz w:val="17"/>
                <w:szCs w:val="17"/>
              </w:rPr>
              <w:t xml:space="preserve"> uma história de doença gastrointestinal (como colite ulcerativa ou doença de </w:t>
            </w:r>
            <w:proofErr w:type="spellStart"/>
            <w:r w:rsidRPr="00C25BF2">
              <w:rPr>
                <w:rFonts w:ascii="Arial" w:hAnsi="Arial" w:cs="Arial"/>
                <w:sz w:val="17"/>
                <w:szCs w:val="17"/>
              </w:rPr>
              <w:t>Crohn</w:t>
            </w:r>
            <w:proofErr w:type="spellEnd"/>
            <w:r w:rsidRPr="00C25BF2">
              <w:rPr>
                <w:rFonts w:ascii="Arial" w:hAnsi="Arial" w:cs="Arial"/>
                <w:sz w:val="17"/>
                <w:szCs w:val="17"/>
              </w:rPr>
              <w:t>)</w:t>
            </w:r>
          </w:p>
          <w:p w:rsidR="00B6199D" w:rsidRPr="00C25BF2" w:rsidRDefault="00B6199D" w:rsidP="00B6199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311B85" w:rsidRPr="00C25BF2">
              <w:rPr>
                <w:rFonts w:ascii="Arial" w:hAnsi="Arial" w:cs="Arial"/>
                <w:sz w:val="17"/>
                <w:szCs w:val="17"/>
              </w:rPr>
              <w:t>Tem</w:t>
            </w:r>
            <w:r w:rsidRPr="00C25BF2">
              <w:rPr>
                <w:rFonts w:ascii="Arial" w:hAnsi="Arial" w:cs="Arial"/>
                <w:sz w:val="17"/>
                <w:szCs w:val="17"/>
              </w:rPr>
              <w:t xml:space="preserve"> Lúpus Eritematoso Sistémico (uma condição do sistema imunitário que causa dores nas articulações, alterações na pele ou outras doenças nos órgãos)</w:t>
            </w:r>
          </w:p>
          <w:p w:rsidR="00B6199D" w:rsidRPr="00C25BF2" w:rsidRDefault="00B6199D" w:rsidP="00B6199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311B85" w:rsidRPr="00C25BF2">
              <w:rPr>
                <w:rFonts w:ascii="Arial" w:hAnsi="Arial" w:cs="Arial"/>
                <w:sz w:val="17"/>
                <w:szCs w:val="17"/>
              </w:rPr>
              <w:t>É</w:t>
            </w:r>
            <w:r w:rsidRPr="00C25BF2">
              <w:rPr>
                <w:rFonts w:ascii="Arial" w:hAnsi="Arial" w:cs="Arial"/>
                <w:sz w:val="17"/>
                <w:szCs w:val="17"/>
              </w:rPr>
              <w:t xml:space="preserve"> fumador</w:t>
            </w:r>
          </w:p>
          <w:p w:rsidR="00B6199D" w:rsidRPr="00C25BF2" w:rsidRDefault="00B6199D" w:rsidP="00B6199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311B85" w:rsidRPr="00C25BF2">
              <w:rPr>
                <w:rFonts w:ascii="Arial" w:hAnsi="Arial" w:cs="Arial"/>
                <w:sz w:val="17"/>
                <w:szCs w:val="17"/>
              </w:rPr>
              <w:t>Tem</w:t>
            </w:r>
            <w:r w:rsidRPr="00C25BF2">
              <w:rPr>
                <w:rFonts w:ascii="Arial" w:hAnsi="Arial" w:cs="Arial"/>
                <w:sz w:val="17"/>
                <w:szCs w:val="17"/>
              </w:rPr>
              <w:t xml:space="preserve"> diabetes</w:t>
            </w:r>
          </w:p>
          <w:p w:rsidR="00B6199D" w:rsidRPr="00C25BF2" w:rsidRDefault="00B6199D" w:rsidP="00B6199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311B85" w:rsidRPr="00C25BF2">
              <w:rPr>
                <w:rFonts w:ascii="Arial" w:hAnsi="Arial" w:cs="Arial"/>
                <w:sz w:val="17"/>
                <w:szCs w:val="17"/>
              </w:rPr>
              <w:t>Tem</w:t>
            </w:r>
            <w:r w:rsidRPr="00C25BF2">
              <w:rPr>
                <w:rFonts w:ascii="Arial" w:hAnsi="Arial" w:cs="Arial"/>
                <w:sz w:val="17"/>
                <w:szCs w:val="17"/>
              </w:rPr>
              <w:t xml:space="preserve"> glaucoma</w:t>
            </w:r>
          </w:p>
          <w:p w:rsidR="00B6199D" w:rsidRPr="00C25BF2" w:rsidRDefault="00B6199D" w:rsidP="00B6199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311B85" w:rsidRPr="00C25BF2">
              <w:rPr>
                <w:rFonts w:ascii="Arial" w:hAnsi="Arial" w:cs="Arial"/>
                <w:sz w:val="17"/>
                <w:szCs w:val="17"/>
              </w:rPr>
              <w:t>Tem</w:t>
            </w:r>
            <w:r w:rsidRPr="00C25BF2">
              <w:rPr>
                <w:rFonts w:ascii="Arial" w:hAnsi="Arial" w:cs="Arial"/>
                <w:sz w:val="17"/>
                <w:szCs w:val="17"/>
              </w:rPr>
              <w:t xml:space="preserve"> uma próstata aumentada</w:t>
            </w:r>
          </w:p>
          <w:p w:rsidR="00B6199D" w:rsidRPr="00C25BF2" w:rsidRDefault="00B6199D" w:rsidP="00B6199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311B85" w:rsidRPr="00C25BF2">
              <w:rPr>
                <w:rFonts w:ascii="Arial" w:hAnsi="Arial" w:cs="Arial"/>
                <w:sz w:val="17"/>
                <w:szCs w:val="17"/>
              </w:rPr>
              <w:t>Tem</w:t>
            </w:r>
            <w:r w:rsidRPr="00C25BF2">
              <w:rPr>
                <w:rFonts w:ascii="Arial" w:hAnsi="Arial" w:cs="Arial"/>
                <w:sz w:val="17"/>
                <w:szCs w:val="17"/>
              </w:rPr>
              <w:t xml:space="preserve"> uma doença dos vasos sanguíneos, como o fenômeno de </w:t>
            </w:r>
            <w:proofErr w:type="spellStart"/>
            <w:r w:rsidRPr="00C25BF2">
              <w:rPr>
                <w:rFonts w:ascii="Arial" w:hAnsi="Arial" w:cs="Arial"/>
                <w:sz w:val="17"/>
                <w:szCs w:val="17"/>
              </w:rPr>
              <w:t>Raynaud</w:t>
            </w:r>
            <w:proofErr w:type="spellEnd"/>
          </w:p>
          <w:p w:rsidR="00F1711A" w:rsidRPr="00C25BF2" w:rsidRDefault="00F1711A" w:rsidP="00B6199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25BF2">
              <w:rPr>
                <w:rFonts w:ascii="Arial" w:hAnsi="Arial" w:cs="Arial"/>
                <w:sz w:val="17"/>
                <w:szCs w:val="17"/>
              </w:rPr>
              <w:t xml:space="preserve">- </w:t>
            </w:r>
            <w:proofErr w:type="gramStart"/>
            <w:r w:rsidRPr="00C25BF2">
              <w:rPr>
                <w:rFonts w:ascii="Arial" w:hAnsi="Arial" w:cs="Arial"/>
                <w:sz w:val="17"/>
                <w:szCs w:val="17"/>
              </w:rPr>
              <w:t>se</w:t>
            </w:r>
            <w:proofErr w:type="gramEnd"/>
            <w:r w:rsidRPr="00C25BF2">
              <w:rPr>
                <w:rFonts w:ascii="Arial" w:hAnsi="Arial" w:cs="Arial"/>
                <w:sz w:val="17"/>
                <w:szCs w:val="17"/>
              </w:rPr>
              <w:t xml:space="preserve"> está a tentar engravidar (</w:t>
            </w:r>
            <w:proofErr w:type="spellStart"/>
            <w:r w:rsidRPr="00C25BF2">
              <w:rPr>
                <w:rFonts w:ascii="Arial" w:hAnsi="Arial" w:cs="Arial"/>
                <w:sz w:val="17"/>
                <w:szCs w:val="17"/>
              </w:rPr>
              <w:t>ibuprofeno</w:t>
            </w:r>
            <w:proofErr w:type="spellEnd"/>
            <w:r w:rsidRPr="00C25BF2">
              <w:rPr>
                <w:rFonts w:ascii="Arial" w:hAnsi="Arial" w:cs="Arial"/>
                <w:sz w:val="17"/>
                <w:szCs w:val="17"/>
              </w:rPr>
              <w:t xml:space="preserve"> pode causar diminuição da fertilidade feminina por um efeito na ovulação. Esta é reversível se o tratamento for suprimido)</w:t>
            </w:r>
          </w:p>
          <w:p w:rsidR="000C50D3" w:rsidRPr="00284822" w:rsidRDefault="000C50D3" w:rsidP="00C25BF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C50D3" w:rsidRPr="00284822" w:rsidTr="00FF23A8">
        <w:tc>
          <w:tcPr>
            <w:tcW w:w="2813" w:type="dxa"/>
          </w:tcPr>
          <w:p w:rsidR="000C50D3" w:rsidRPr="00284822" w:rsidRDefault="000C50D3" w:rsidP="000C50D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84822">
              <w:rPr>
                <w:rFonts w:ascii="Arial" w:hAnsi="Arial" w:cs="Arial"/>
                <w:b/>
                <w:sz w:val="17"/>
                <w:szCs w:val="17"/>
              </w:rPr>
              <w:lastRenderedPageBreak/>
              <w:t>Interações medicamentosas</w:t>
            </w:r>
          </w:p>
        </w:tc>
        <w:tc>
          <w:tcPr>
            <w:tcW w:w="7643" w:type="dxa"/>
          </w:tcPr>
          <w:p w:rsidR="00A53A4C" w:rsidRPr="00284822" w:rsidRDefault="00A53A4C" w:rsidP="000C50D3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 Inibidores da monoamina oxidase (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IMAOs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>)</w:t>
            </w:r>
            <w:r w:rsidR="00BE363D" w:rsidRPr="00284822">
              <w:rPr>
                <w:rFonts w:ascii="Arial" w:hAnsi="Arial" w:cs="Arial"/>
                <w:sz w:val="17"/>
                <w:szCs w:val="17"/>
              </w:rPr>
              <w:t xml:space="preserve"> é contraindicada</w:t>
            </w:r>
            <w:r w:rsidRPr="00284822">
              <w:rPr>
                <w:rFonts w:ascii="Arial" w:hAnsi="Arial" w:cs="Arial"/>
                <w:sz w:val="17"/>
                <w:szCs w:val="17"/>
              </w:rPr>
              <w:t>;</w:t>
            </w:r>
          </w:p>
          <w:p w:rsidR="00BE363D" w:rsidRPr="00284822" w:rsidRDefault="00BE363D" w:rsidP="000C50D3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 Ácido acetilsalicílico</w:t>
            </w:r>
            <w:r w:rsidR="00311B8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A53A4C" w:rsidRPr="00284822" w:rsidRDefault="00BE363D" w:rsidP="000C50D3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</w:t>
            </w:r>
            <w:r w:rsidRPr="00284822">
              <w:t xml:space="preserve"> </w:t>
            </w:r>
            <w:r w:rsidRPr="00284822">
              <w:rPr>
                <w:rFonts w:ascii="Arial" w:hAnsi="Arial" w:cs="Arial"/>
                <w:sz w:val="17"/>
                <w:szCs w:val="17"/>
              </w:rPr>
              <w:t xml:space="preserve">Outros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AINEs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>, incluindo inibidores seletivos da ciclo-oxigenase-2</w:t>
            </w:r>
          </w:p>
          <w:p w:rsidR="00BE363D" w:rsidRPr="00284822" w:rsidRDefault="00BE363D" w:rsidP="000C50D3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Anticoagulantes </w:t>
            </w:r>
            <w:r w:rsidR="009B79CA" w:rsidRPr="00284822">
              <w:rPr>
                <w:rFonts w:ascii="Arial" w:hAnsi="Arial" w:cs="Arial"/>
                <w:sz w:val="17"/>
                <w:szCs w:val="17"/>
              </w:rPr>
              <w:t xml:space="preserve">(por ex.,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varfarina</w:t>
            </w:r>
            <w:proofErr w:type="spellEnd"/>
            <w:r w:rsidR="009B79CA" w:rsidRPr="00284822">
              <w:rPr>
                <w:rFonts w:ascii="Arial" w:hAnsi="Arial" w:cs="Arial"/>
                <w:sz w:val="17"/>
                <w:szCs w:val="17"/>
              </w:rPr>
              <w:t>)</w:t>
            </w:r>
          </w:p>
          <w:p w:rsidR="00BE363D" w:rsidRPr="00284822" w:rsidRDefault="00BE363D" w:rsidP="000C50D3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</w:t>
            </w:r>
            <w:proofErr w:type="spellStart"/>
            <w:proofErr w:type="gramStart"/>
            <w:r w:rsidRPr="00284822">
              <w:rPr>
                <w:rFonts w:ascii="Arial" w:hAnsi="Arial" w:cs="Arial"/>
                <w:sz w:val="17"/>
                <w:szCs w:val="17"/>
              </w:rPr>
              <w:t>Anti-hipertensores</w:t>
            </w:r>
            <w:proofErr w:type="spellEnd"/>
            <w:proofErr w:type="gramEnd"/>
            <w:r w:rsidRPr="00284822">
              <w:rPr>
                <w:rFonts w:ascii="Arial" w:hAnsi="Arial" w:cs="Arial"/>
                <w:sz w:val="17"/>
                <w:szCs w:val="17"/>
              </w:rPr>
              <w:t xml:space="preserve"> (inibidores da ECA e antagonistas da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angiotensina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 II) e diuréticos</w:t>
            </w:r>
          </w:p>
          <w:p w:rsidR="00A53A4C" w:rsidRPr="00284822" w:rsidRDefault="00BE363D" w:rsidP="000C50D3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 Corticosteroides</w:t>
            </w:r>
          </w:p>
          <w:p w:rsidR="00BE363D" w:rsidRPr="00284822" w:rsidRDefault="00BE363D" w:rsidP="000C50D3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Antiagregantes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plaquetários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 e inibidores seletivos de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recaptação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 xml:space="preserve"> de serotonina (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ISRSs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>);</w:t>
            </w:r>
          </w:p>
          <w:p w:rsidR="00BE363D" w:rsidRPr="00284822" w:rsidRDefault="00BE363D" w:rsidP="00BE363D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 Digoxina e glicosídeos cardíacos</w:t>
            </w:r>
          </w:p>
          <w:p w:rsidR="00BE363D" w:rsidRPr="00284822" w:rsidRDefault="009B79CA" w:rsidP="00BE363D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BE363D" w:rsidRPr="00284822">
              <w:rPr>
                <w:rFonts w:ascii="Arial" w:hAnsi="Arial" w:cs="Arial"/>
                <w:sz w:val="17"/>
                <w:szCs w:val="17"/>
              </w:rPr>
              <w:t xml:space="preserve">Antidepressivos tricíclicos (por ex., </w:t>
            </w:r>
            <w:proofErr w:type="spellStart"/>
            <w:r w:rsidR="00BE363D" w:rsidRPr="00284822">
              <w:rPr>
                <w:rFonts w:ascii="Arial" w:hAnsi="Arial" w:cs="Arial"/>
                <w:sz w:val="17"/>
                <w:szCs w:val="17"/>
              </w:rPr>
              <w:t>amitriptilina</w:t>
            </w:r>
            <w:proofErr w:type="spellEnd"/>
            <w:r w:rsidR="00BE363D" w:rsidRPr="00284822">
              <w:rPr>
                <w:rFonts w:ascii="Arial" w:hAnsi="Arial" w:cs="Arial"/>
                <w:sz w:val="17"/>
                <w:szCs w:val="17"/>
              </w:rPr>
              <w:t>)</w:t>
            </w:r>
          </w:p>
          <w:p w:rsidR="00BE363D" w:rsidRPr="00284822" w:rsidRDefault="009B79CA" w:rsidP="00BE363D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BE363D" w:rsidRPr="00284822">
              <w:rPr>
                <w:rFonts w:ascii="Arial" w:hAnsi="Arial" w:cs="Arial"/>
                <w:sz w:val="17"/>
                <w:szCs w:val="17"/>
              </w:rPr>
              <w:t xml:space="preserve">Aminas </w:t>
            </w:r>
            <w:proofErr w:type="spellStart"/>
            <w:r w:rsidR="00BE363D" w:rsidRPr="00284822">
              <w:rPr>
                <w:rFonts w:ascii="Arial" w:hAnsi="Arial" w:cs="Arial"/>
                <w:sz w:val="17"/>
                <w:szCs w:val="17"/>
              </w:rPr>
              <w:t>simpaticomiméticas</w:t>
            </w:r>
            <w:proofErr w:type="spellEnd"/>
          </w:p>
          <w:p w:rsidR="00BE363D" w:rsidRPr="00284822" w:rsidRDefault="009B79CA" w:rsidP="00BE363D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BE363D" w:rsidRPr="00284822">
              <w:rPr>
                <w:rFonts w:ascii="Arial" w:hAnsi="Arial" w:cs="Arial"/>
                <w:sz w:val="17"/>
                <w:szCs w:val="17"/>
              </w:rPr>
              <w:t>Lítio</w:t>
            </w:r>
          </w:p>
          <w:p w:rsidR="00BE363D" w:rsidRPr="00284822" w:rsidRDefault="009B79CA" w:rsidP="00BE363D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</w:t>
            </w:r>
            <w:proofErr w:type="spellStart"/>
            <w:r w:rsidR="00BE363D" w:rsidRPr="00284822">
              <w:rPr>
                <w:rFonts w:ascii="Arial" w:hAnsi="Arial" w:cs="Arial"/>
                <w:sz w:val="17"/>
                <w:szCs w:val="17"/>
              </w:rPr>
              <w:t>Metotrexato</w:t>
            </w:r>
            <w:proofErr w:type="spellEnd"/>
          </w:p>
          <w:p w:rsidR="00BE363D" w:rsidRPr="00284822" w:rsidRDefault="009B79CA" w:rsidP="00BE363D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- Ciclosporina</w:t>
            </w:r>
          </w:p>
          <w:p w:rsidR="00A53A4C" w:rsidRPr="00284822" w:rsidRDefault="009B79CA" w:rsidP="00BE363D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</w:t>
            </w:r>
            <w:proofErr w:type="spellStart"/>
            <w:r w:rsidR="00BE363D" w:rsidRPr="00284822">
              <w:rPr>
                <w:rFonts w:ascii="Arial" w:hAnsi="Arial" w:cs="Arial"/>
                <w:sz w:val="17"/>
                <w:szCs w:val="17"/>
              </w:rPr>
              <w:t>Mifepristona</w:t>
            </w:r>
            <w:proofErr w:type="spellEnd"/>
          </w:p>
          <w:p w:rsidR="00A53A4C" w:rsidRPr="00284822" w:rsidRDefault="009B79CA" w:rsidP="000C50D3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Tacrolímus</w:t>
            </w:r>
            <w:proofErr w:type="spellEnd"/>
          </w:p>
          <w:p w:rsidR="00A53A4C" w:rsidRPr="00284822" w:rsidRDefault="009B79CA" w:rsidP="000C50D3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Zidovudina</w:t>
            </w:r>
            <w:proofErr w:type="spellEnd"/>
          </w:p>
          <w:p w:rsidR="009B79CA" w:rsidRPr="00284822" w:rsidRDefault="009B79CA" w:rsidP="00F1711A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 xml:space="preserve">- Antibióticos da classe das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quinolonas</w:t>
            </w:r>
            <w:proofErr w:type="spellEnd"/>
          </w:p>
        </w:tc>
      </w:tr>
      <w:tr w:rsidR="000C50D3" w:rsidRPr="006C6299" w:rsidTr="00FF23A8">
        <w:tc>
          <w:tcPr>
            <w:tcW w:w="2813" w:type="dxa"/>
          </w:tcPr>
          <w:p w:rsidR="000C50D3" w:rsidRPr="00284822" w:rsidRDefault="000C50D3" w:rsidP="00C62583">
            <w:pPr>
              <w:rPr>
                <w:rFonts w:ascii="Arial" w:hAnsi="Arial" w:cs="Arial"/>
                <w:sz w:val="17"/>
                <w:szCs w:val="17"/>
              </w:rPr>
            </w:pPr>
            <w:r w:rsidRPr="00284822">
              <w:rPr>
                <w:rFonts w:ascii="Arial" w:hAnsi="Arial" w:cs="Arial"/>
                <w:sz w:val="17"/>
                <w:szCs w:val="17"/>
              </w:rPr>
              <w:t>Referências</w:t>
            </w:r>
          </w:p>
        </w:tc>
        <w:tc>
          <w:tcPr>
            <w:tcW w:w="7643" w:type="dxa"/>
          </w:tcPr>
          <w:p w:rsidR="003E51A2" w:rsidRDefault="003E51A2" w:rsidP="0085483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="000C50D3" w:rsidRPr="00284822">
              <w:rPr>
                <w:rFonts w:ascii="Arial" w:hAnsi="Arial" w:cs="Arial"/>
                <w:sz w:val="17"/>
                <w:szCs w:val="17"/>
              </w:rPr>
              <w:t xml:space="preserve">Resumo das Características do medicamento: </w:t>
            </w:r>
            <w:proofErr w:type="spellStart"/>
            <w:r w:rsidR="00534B31">
              <w:rPr>
                <w:rFonts w:ascii="Arial" w:hAnsi="Arial" w:cs="Arial"/>
                <w:sz w:val="17"/>
                <w:szCs w:val="17"/>
              </w:rPr>
              <w:t>Grippostad</w:t>
            </w:r>
            <w:proofErr w:type="spellEnd"/>
            <w:r w:rsidR="000C50D3"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34B31">
              <w:rPr>
                <w:rFonts w:ascii="Arial" w:hAnsi="Arial" w:cs="Arial"/>
                <w:sz w:val="17"/>
                <w:szCs w:val="17"/>
              </w:rPr>
              <w:t>4</w:t>
            </w:r>
            <w:r w:rsidR="000C50D3" w:rsidRPr="00284822">
              <w:rPr>
                <w:rFonts w:ascii="Arial" w:hAnsi="Arial" w:cs="Arial"/>
                <w:sz w:val="17"/>
                <w:szCs w:val="17"/>
              </w:rPr>
              <w:t xml:space="preserve">00 mg </w:t>
            </w:r>
            <w:proofErr w:type="gramStart"/>
            <w:r w:rsidR="000C50D3" w:rsidRPr="00284822">
              <w:rPr>
                <w:rFonts w:ascii="Arial" w:hAnsi="Arial" w:cs="Arial"/>
                <w:sz w:val="17"/>
                <w:szCs w:val="17"/>
              </w:rPr>
              <w:t>+</w:t>
            </w:r>
            <w:proofErr w:type="gramEnd"/>
            <w:r w:rsidR="000C50D3"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34B31">
              <w:rPr>
                <w:rFonts w:ascii="Arial" w:hAnsi="Arial" w:cs="Arial"/>
                <w:sz w:val="17"/>
                <w:szCs w:val="17"/>
              </w:rPr>
              <w:t>1</w:t>
            </w:r>
            <w:r w:rsidR="000C50D3" w:rsidRPr="00284822">
              <w:rPr>
                <w:rFonts w:ascii="Arial" w:hAnsi="Arial" w:cs="Arial"/>
                <w:sz w:val="17"/>
                <w:szCs w:val="17"/>
              </w:rPr>
              <w:t>0 mg comprimidos revestidos por</w:t>
            </w:r>
            <w:r w:rsidR="00663FEB" w:rsidRPr="00284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34B31">
              <w:rPr>
                <w:rFonts w:ascii="Arial" w:hAnsi="Arial" w:cs="Arial"/>
                <w:sz w:val="17"/>
                <w:szCs w:val="17"/>
              </w:rPr>
              <w:t>película</w:t>
            </w:r>
          </w:p>
          <w:p w:rsidR="00886101" w:rsidRPr="0085483E" w:rsidRDefault="00886101" w:rsidP="0085483E">
            <w:pPr>
              <w:pStyle w:val="Default"/>
              <w:rPr>
                <w:rFonts w:ascii="Arial" w:hAnsi="Arial" w:cs="Arial"/>
                <w:color w:val="auto"/>
                <w:sz w:val="17"/>
                <w:szCs w:val="17"/>
              </w:rPr>
            </w:pPr>
          </w:p>
          <w:p w:rsidR="003E51A2" w:rsidRPr="0085483E" w:rsidRDefault="00C2023D" w:rsidP="0085483E">
            <w:pPr>
              <w:pStyle w:val="Default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85483E">
              <w:rPr>
                <w:rFonts w:ascii="Arial" w:hAnsi="Arial" w:cs="Arial"/>
                <w:color w:val="auto"/>
                <w:sz w:val="17"/>
                <w:szCs w:val="17"/>
                <w:lang w:val="en-GB"/>
              </w:rPr>
              <w:t xml:space="preserve">- </w:t>
            </w:r>
            <w:r w:rsidR="003E51A2" w:rsidRPr="0085483E">
              <w:rPr>
                <w:rFonts w:ascii="Arial" w:hAnsi="Arial" w:cs="Arial"/>
                <w:color w:val="auto"/>
                <w:sz w:val="17"/>
                <w:szCs w:val="17"/>
                <w:lang w:val="en-GB"/>
              </w:rPr>
              <w:t xml:space="preserve">Pray WS. </w:t>
            </w:r>
            <w:proofErr w:type="spellStart"/>
            <w:r w:rsidR="003E51A2" w:rsidRPr="0085483E">
              <w:rPr>
                <w:rFonts w:ascii="Arial" w:hAnsi="Arial" w:cs="Arial"/>
                <w:color w:val="auto"/>
                <w:sz w:val="17"/>
                <w:szCs w:val="17"/>
                <w:lang w:val="en-GB"/>
              </w:rPr>
              <w:t>Nonprescription</w:t>
            </w:r>
            <w:proofErr w:type="spellEnd"/>
            <w:r w:rsidR="003E51A2" w:rsidRPr="0085483E">
              <w:rPr>
                <w:rFonts w:ascii="Arial" w:hAnsi="Arial" w:cs="Arial"/>
                <w:color w:val="auto"/>
                <w:sz w:val="17"/>
                <w:szCs w:val="17"/>
                <w:lang w:val="en-GB"/>
              </w:rPr>
              <w:t xml:space="preserve"> Product Therapeutics, 2nd ed. </w:t>
            </w:r>
            <w:r w:rsidR="003E51A2" w:rsidRPr="0085483E">
              <w:rPr>
                <w:rFonts w:ascii="Arial" w:hAnsi="Arial" w:cs="Arial"/>
                <w:color w:val="auto"/>
                <w:sz w:val="17"/>
                <w:szCs w:val="17"/>
              </w:rPr>
              <w:t xml:space="preserve">Philadelphia, </w:t>
            </w:r>
            <w:proofErr w:type="spellStart"/>
            <w:r w:rsidR="003E51A2" w:rsidRPr="0085483E">
              <w:rPr>
                <w:rFonts w:ascii="Arial" w:hAnsi="Arial" w:cs="Arial"/>
                <w:color w:val="auto"/>
                <w:sz w:val="17"/>
                <w:szCs w:val="17"/>
              </w:rPr>
              <w:t>Lippincott</w:t>
            </w:r>
            <w:proofErr w:type="spellEnd"/>
            <w:r w:rsidR="003E51A2" w:rsidRPr="0085483E">
              <w:rPr>
                <w:rFonts w:ascii="Arial" w:hAnsi="Arial" w:cs="Arial"/>
                <w:color w:val="auto"/>
                <w:sz w:val="17"/>
                <w:szCs w:val="17"/>
              </w:rPr>
              <w:t xml:space="preserve"> Williams &amp; </w:t>
            </w:r>
            <w:proofErr w:type="spellStart"/>
            <w:r w:rsidR="003E51A2" w:rsidRPr="0085483E">
              <w:rPr>
                <w:rFonts w:ascii="Arial" w:hAnsi="Arial" w:cs="Arial"/>
                <w:color w:val="auto"/>
                <w:sz w:val="17"/>
                <w:szCs w:val="17"/>
              </w:rPr>
              <w:t>Wilkins</w:t>
            </w:r>
            <w:proofErr w:type="spellEnd"/>
            <w:r w:rsidR="003E51A2" w:rsidRPr="0085483E">
              <w:rPr>
                <w:rFonts w:ascii="Arial" w:hAnsi="Arial" w:cs="Arial"/>
                <w:color w:val="auto"/>
                <w:sz w:val="17"/>
                <w:szCs w:val="17"/>
              </w:rPr>
              <w:t xml:space="preserve">, 2006 </w:t>
            </w:r>
          </w:p>
          <w:p w:rsidR="003E51A2" w:rsidRPr="0085483E" w:rsidRDefault="003E51A2" w:rsidP="0085483E">
            <w:pPr>
              <w:pStyle w:val="Default"/>
              <w:ind w:left="720"/>
              <w:rPr>
                <w:rFonts w:ascii="Arial" w:hAnsi="Arial" w:cs="Arial"/>
                <w:sz w:val="17"/>
                <w:szCs w:val="17"/>
              </w:rPr>
            </w:pPr>
          </w:p>
          <w:p w:rsidR="00C2023D" w:rsidRDefault="000C50D3" w:rsidP="00C2023D">
            <w:pPr>
              <w:pStyle w:val="Default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85483E">
              <w:rPr>
                <w:rFonts w:ascii="Arial" w:hAnsi="Arial" w:cs="Arial"/>
                <w:sz w:val="17"/>
                <w:szCs w:val="17"/>
                <w:lang w:val="en-GB"/>
              </w:rPr>
              <w:t xml:space="preserve">- </w:t>
            </w:r>
            <w:proofErr w:type="spellStart"/>
            <w:r w:rsidR="00C2023D" w:rsidRPr="0085483E">
              <w:rPr>
                <w:rFonts w:ascii="Arial" w:hAnsi="Arial" w:cs="Arial"/>
                <w:color w:val="auto"/>
                <w:sz w:val="17"/>
                <w:szCs w:val="17"/>
                <w:lang w:val="en-GB"/>
              </w:rPr>
              <w:t>Naclerio</w:t>
            </w:r>
            <w:proofErr w:type="spellEnd"/>
            <w:r w:rsidR="00C2023D" w:rsidRPr="0085483E">
              <w:rPr>
                <w:rFonts w:ascii="Arial" w:hAnsi="Arial" w:cs="Arial"/>
                <w:color w:val="auto"/>
                <w:sz w:val="17"/>
                <w:szCs w:val="17"/>
                <w:lang w:val="en-GB"/>
              </w:rPr>
              <w:t xml:space="preserve"> RM, </w:t>
            </w:r>
            <w:proofErr w:type="spellStart"/>
            <w:r w:rsidR="00C2023D" w:rsidRPr="0085483E">
              <w:rPr>
                <w:rFonts w:ascii="Arial" w:hAnsi="Arial" w:cs="Arial"/>
                <w:color w:val="auto"/>
                <w:sz w:val="17"/>
                <w:szCs w:val="17"/>
                <w:lang w:val="en-GB"/>
              </w:rPr>
              <w:t>Bachert</w:t>
            </w:r>
            <w:proofErr w:type="spellEnd"/>
            <w:r w:rsidR="00C2023D" w:rsidRPr="0085483E">
              <w:rPr>
                <w:rFonts w:ascii="Arial" w:hAnsi="Arial" w:cs="Arial"/>
                <w:color w:val="auto"/>
                <w:sz w:val="17"/>
                <w:szCs w:val="17"/>
                <w:lang w:val="en-GB"/>
              </w:rPr>
              <w:t xml:space="preserve"> C, </w:t>
            </w:r>
            <w:proofErr w:type="spellStart"/>
            <w:r w:rsidR="00C2023D" w:rsidRPr="0085483E">
              <w:rPr>
                <w:rFonts w:ascii="Arial" w:hAnsi="Arial" w:cs="Arial"/>
                <w:color w:val="auto"/>
                <w:sz w:val="17"/>
                <w:szCs w:val="17"/>
                <w:lang w:val="en-GB"/>
              </w:rPr>
              <w:t>Baraniuk</w:t>
            </w:r>
            <w:proofErr w:type="spellEnd"/>
            <w:r w:rsidR="00C2023D" w:rsidRPr="0085483E">
              <w:rPr>
                <w:rFonts w:ascii="Arial" w:hAnsi="Arial" w:cs="Arial"/>
                <w:color w:val="auto"/>
                <w:sz w:val="17"/>
                <w:szCs w:val="17"/>
                <w:lang w:val="en-GB"/>
              </w:rPr>
              <w:t xml:space="preserve"> JN. Pathophysiology of nasal congestion. </w:t>
            </w:r>
            <w:proofErr w:type="spellStart"/>
            <w:r w:rsidR="00C2023D" w:rsidRPr="00550961">
              <w:rPr>
                <w:rFonts w:ascii="Arial" w:hAnsi="Arial" w:cs="Arial"/>
                <w:color w:val="auto"/>
                <w:sz w:val="17"/>
                <w:szCs w:val="17"/>
              </w:rPr>
              <w:t>Int</w:t>
            </w:r>
            <w:proofErr w:type="spellEnd"/>
            <w:r w:rsidR="00C2023D" w:rsidRPr="00550961">
              <w:rPr>
                <w:rFonts w:ascii="Arial" w:hAnsi="Arial" w:cs="Arial"/>
                <w:color w:val="auto"/>
                <w:sz w:val="17"/>
                <w:szCs w:val="17"/>
              </w:rPr>
              <w:t xml:space="preserve"> J Gen </w:t>
            </w:r>
            <w:proofErr w:type="spellStart"/>
            <w:r w:rsidR="00C2023D" w:rsidRPr="00550961">
              <w:rPr>
                <w:rFonts w:ascii="Arial" w:hAnsi="Arial" w:cs="Arial"/>
                <w:color w:val="auto"/>
                <w:sz w:val="17"/>
                <w:szCs w:val="17"/>
              </w:rPr>
              <w:t>Med</w:t>
            </w:r>
            <w:proofErr w:type="spellEnd"/>
            <w:r w:rsidR="00C2023D" w:rsidRPr="00550961">
              <w:rPr>
                <w:rFonts w:ascii="Arial" w:hAnsi="Arial" w:cs="Arial"/>
                <w:color w:val="auto"/>
                <w:sz w:val="17"/>
                <w:szCs w:val="17"/>
              </w:rPr>
              <w:t xml:space="preserve">. 2010 </w:t>
            </w:r>
            <w:proofErr w:type="spellStart"/>
            <w:r w:rsidR="00C2023D" w:rsidRPr="00550961">
              <w:rPr>
                <w:rFonts w:ascii="Arial" w:hAnsi="Arial" w:cs="Arial"/>
                <w:color w:val="auto"/>
                <w:sz w:val="17"/>
                <w:szCs w:val="17"/>
              </w:rPr>
              <w:t>Apr</w:t>
            </w:r>
            <w:proofErr w:type="spellEnd"/>
            <w:r w:rsidR="00C2023D" w:rsidRPr="00550961">
              <w:rPr>
                <w:rFonts w:ascii="Arial" w:hAnsi="Arial" w:cs="Arial"/>
                <w:color w:val="auto"/>
                <w:sz w:val="17"/>
                <w:szCs w:val="17"/>
              </w:rPr>
              <w:t xml:space="preserve"> 8; 3: 47-57. </w:t>
            </w:r>
            <w:proofErr w:type="spellStart"/>
            <w:r w:rsidR="00C2023D" w:rsidRPr="00550961">
              <w:rPr>
                <w:rFonts w:ascii="Arial" w:hAnsi="Arial" w:cs="Arial"/>
                <w:color w:val="auto"/>
                <w:sz w:val="17"/>
                <w:szCs w:val="17"/>
              </w:rPr>
              <w:t>doi</w:t>
            </w:r>
            <w:proofErr w:type="spellEnd"/>
            <w:r w:rsidR="00C2023D" w:rsidRPr="00550961">
              <w:rPr>
                <w:rFonts w:ascii="Arial" w:hAnsi="Arial" w:cs="Arial"/>
                <w:color w:val="auto"/>
                <w:sz w:val="17"/>
                <w:szCs w:val="17"/>
              </w:rPr>
              <w:t>: 10.2147/</w:t>
            </w:r>
            <w:proofErr w:type="gramStart"/>
            <w:r w:rsidR="00C2023D" w:rsidRPr="00550961">
              <w:rPr>
                <w:rFonts w:ascii="Arial" w:hAnsi="Arial" w:cs="Arial"/>
                <w:color w:val="auto"/>
                <w:sz w:val="17"/>
                <w:szCs w:val="17"/>
              </w:rPr>
              <w:t>ijgm.s</w:t>
            </w:r>
            <w:proofErr w:type="gramEnd"/>
            <w:r w:rsidR="00C2023D" w:rsidRPr="00550961">
              <w:rPr>
                <w:rFonts w:ascii="Arial" w:hAnsi="Arial" w:cs="Arial"/>
                <w:color w:val="auto"/>
                <w:sz w:val="17"/>
                <w:szCs w:val="17"/>
              </w:rPr>
              <w:t xml:space="preserve">8088. </w:t>
            </w:r>
          </w:p>
          <w:p w:rsidR="000C50D3" w:rsidRDefault="000C50D3" w:rsidP="000C50D3">
            <w:r w:rsidRPr="0085483E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284822">
              <w:rPr>
                <w:rFonts w:ascii="Arial" w:hAnsi="Arial" w:cs="Arial"/>
                <w:sz w:val="17"/>
                <w:szCs w:val="17"/>
              </w:rPr>
              <w:t>Disponível</w:t>
            </w:r>
            <w:r w:rsidR="00534B3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4822">
              <w:rPr>
                <w:rFonts w:ascii="Arial" w:hAnsi="Arial" w:cs="Arial"/>
                <w:sz w:val="17"/>
                <w:szCs w:val="17"/>
              </w:rPr>
              <w:t xml:space="preserve">em: </w:t>
            </w:r>
            <w:hyperlink r:id="rId7" w:history="1">
              <w:r w:rsidR="00534B31" w:rsidRPr="0085483E">
                <w:t>http://www.ncbi.nlm.nih.gov/pmc/articles/PMC2866558/</w:t>
              </w:r>
            </w:hyperlink>
          </w:p>
          <w:p w:rsidR="00C2023D" w:rsidRDefault="00C2023D" w:rsidP="000C50D3">
            <w:pPr>
              <w:rPr>
                <w:rFonts w:ascii="Arial" w:hAnsi="Arial" w:cs="Arial"/>
                <w:sz w:val="17"/>
                <w:szCs w:val="17"/>
              </w:rPr>
            </w:pPr>
          </w:p>
          <w:p w:rsidR="00534B31" w:rsidRPr="0085483E" w:rsidRDefault="00534B31" w:rsidP="00534B31">
            <w:pPr>
              <w:rPr>
                <w:rFonts w:ascii="Arial" w:hAnsi="Arial" w:cs="Arial"/>
                <w:sz w:val="17"/>
                <w:szCs w:val="17"/>
              </w:rPr>
            </w:pPr>
            <w:r w:rsidRPr="0085483E">
              <w:rPr>
                <w:rFonts w:ascii="Arial" w:hAnsi="Arial" w:cs="Arial"/>
                <w:sz w:val="17"/>
                <w:szCs w:val="17"/>
                <w:lang w:val="en-GB"/>
              </w:rPr>
              <w:t xml:space="preserve">- Department of Health, Education and Welfare, FDA. Over-the-counter-drugs. Establishment of a Monograph for OTC Cold, Cough, Allergy, Bronchodilator and </w:t>
            </w:r>
            <w:proofErr w:type="spellStart"/>
            <w:r w:rsidRPr="0085483E">
              <w:rPr>
                <w:rFonts w:ascii="Arial" w:hAnsi="Arial" w:cs="Arial"/>
                <w:sz w:val="17"/>
                <w:szCs w:val="17"/>
                <w:lang w:val="en-GB"/>
              </w:rPr>
              <w:t>Antiasthmatic</w:t>
            </w:r>
            <w:proofErr w:type="spellEnd"/>
            <w:r w:rsidRPr="0085483E">
              <w:rPr>
                <w:rFonts w:ascii="Arial" w:hAnsi="Arial" w:cs="Arial"/>
                <w:sz w:val="17"/>
                <w:szCs w:val="17"/>
                <w:lang w:val="en-GB"/>
              </w:rPr>
              <w:t xml:space="preserve"> Products. </w:t>
            </w:r>
            <w:r w:rsidRPr="0085483E">
              <w:rPr>
                <w:rFonts w:ascii="Arial" w:hAnsi="Arial" w:cs="Arial"/>
                <w:sz w:val="17"/>
                <w:szCs w:val="17"/>
              </w:rPr>
              <w:t xml:space="preserve">Federal </w:t>
            </w:r>
            <w:proofErr w:type="spellStart"/>
            <w:r w:rsidRPr="0085483E">
              <w:rPr>
                <w:rFonts w:ascii="Arial" w:hAnsi="Arial" w:cs="Arial"/>
                <w:sz w:val="17"/>
                <w:szCs w:val="17"/>
              </w:rPr>
              <w:t>Register</w:t>
            </w:r>
            <w:proofErr w:type="spellEnd"/>
            <w:r w:rsidRPr="0085483E">
              <w:rPr>
                <w:rFonts w:ascii="Arial" w:hAnsi="Arial" w:cs="Arial"/>
                <w:sz w:val="17"/>
                <w:szCs w:val="17"/>
              </w:rPr>
              <w:t xml:space="preserve">, vol. 41, no. 176, pages 38396-38400, September 9, 1976. </w:t>
            </w:r>
            <w:r w:rsidR="00FF23A8" w:rsidRPr="00284822">
              <w:rPr>
                <w:rFonts w:ascii="Arial" w:hAnsi="Arial" w:cs="Arial"/>
                <w:sz w:val="17"/>
                <w:szCs w:val="17"/>
              </w:rPr>
              <w:t>Disponível</w:t>
            </w:r>
            <w:r w:rsidR="00FF23A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FF23A8" w:rsidRPr="00284822">
              <w:rPr>
                <w:rFonts w:ascii="Arial" w:hAnsi="Arial" w:cs="Arial"/>
                <w:sz w:val="17"/>
                <w:szCs w:val="17"/>
              </w:rPr>
              <w:t>em</w:t>
            </w:r>
            <w:r w:rsidRPr="0085483E">
              <w:rPr>
                <w:rFonts w:ascii="Arial" w:hAnsi="Arial" w:cs="Arial"/>
                <w:sz w:val="17"/>
                <w:szCs w:val="17"/>
              </w:rPr>
              <w:t>:</w:t>
            </w:r>
          </w:p>
          <w:p w:rsidR="00534B31" w:rsidRPr="0085483E" w:rsidRDefault="00532808" w:rsidP="00534B31">
            <w:pPr>
              <w:rPr>
                <w:rFonts w:ascii="Arial" w:hAnsi="Arial" w:cs="Arial"/>
                <w:sz w:val="17"/>
                <w:szCs w:val="17"/>
              </w:rPr>
            </w:pPr>
            <w:hyperlink r:id="rId8" w:history="1">
              <w:r w:rsidR="00FF23A8" w:rsidRPr="0085483E">
                <w:t>http://www.fda.gov/downloads/Drugs/DevelopmentApprovalProcess/DevelopmentResources/Over-the-CounterOTCDrugs/StatusofOTCRulemakings/ucm080448.pdf</w:t>
              </w:r>
            </w:hyperlink>
          </w:p>
          <w:p w:rsidR="00C2023D" w:rsidRPr="00550961" w:rsidRDefault="00FF23A8" w:rsidP="00C2023D">
            <w:pPr>
              <w:pStyle w:val="Default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85483E">
              <w:rPr>
                <w:rFonts w:ascii="Arial" w:hAnsi="Arial" w:cs="Arial"/>
                <w:sz w:val="17"/>
                <w:szCs w:val="17"/>
                <w:lang w:val="en-GB"/>
              </w:rPr>
              <w:t xml:space="preserve">- </w:t>
            </w:r>
            <w:r w:rsidR="00C2023D" w:rsidRPr="0085483E">
              <w:rPr>
                <w:rFonts w:ascii="Arial" w:hAnsi="Arial" w:cs="Arial"/>
                <w:color w:val="auto"/>
                <w:sz w:val="17"/>
                <w:szCs w:val="17"/>
                <w:lang w:val="en-GB"/>
              </w:rPr>
              <w:t xml:space="preserve">Cohen BM. Clinical and physiologic ‘significance’ in drug-induced changes in nasal flow/resistance. </w:t>
            </w:r>
            <w:proofErr w:type="spellStart"/>
            <w:r w:rsidR="00C2023D" w:rsidRPr="00550961">
              <w:rPr>
                <w:rFonts w:ascii="Arial" w:hAnsi="Arial" w:cs="Arial"/>
                <w:color w:val="auto"/>
                <w:sz w:val="17"/>
                <w:szCs w:val="17"/>
              </w:rPr>
              <w:t>Eur</w:t>
            </w:r>
            <w:proofErr w:type="spellEnd"/>
            <w:r w:rsidR="00C2023D" w:rsidRPr="00550961">
              <w:rPr>
                <w:rFonts w:ascii="Arial" w:hAnsi="Arial" w:cs="Arial"/>
                <w:color w:val="auto"/>
                <w:sz w:val="17"/>
                <w:szCs w:val="17"/>
              </w:rPr>
              <w:t xml:space="preserve"> J </w:t>
            </w:r>
            <w:proofErr w:type="spellStart"/>
            <w:r w:rsidR="00C2023D" w:rsidRPr="00550961">
              <w:rPr>
                <w:rFonts w:ascii="Arial" w:hAnsi="Arial" w:cs="Arial"/>
                <w:color w:val="auto"/>
                <w:sz w:val="17"/>
                <w:szCs w:val="17"/>
              </w:rPr>
              <w:t>Clin</w:t>
            </w:r>
            <w:proofErr w:type="spellEnd"/>
            <w:r w:rsidR="00C2023D" w:rsidRPr="00550961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="00C2023D" w:rsidRPr="00550961">
              <w:rPr>
                <w:rFonts w:ascii="Arial" w:hAnsi="Arial" w:cs="Arial"/>
                <w:color w:val="auto"/>
                <w:sz w:val="17"/>
                <w:szCs w:val="17"/>
              </w:rPr>
              <w:t>Pharmacol</w:t>
            </w:r>
            <w:proofErr w:type="spellEnd"/>
            <w:r w:rsidR="00C2023D" w:rsidRPr="00550961">
              <w:rPr>
                <w:rFonts w:ascii="Arial" w:hAnsi="Arial" w:cs="Arial"/>
                <w:color w:val="auto"/>
                <w:sz w:val="17"/>
                <w:szCs w:val="17"/>
              </w:rPr>
              <w:t xml:space="preserve">. 1972; 5: 81-6. </w:t>
            </w:r>
          </w:p>
          <w:p w:rsidR="00FF23A8" w:rsidRPr="0085483E" w:rsidRDefault="00FF23A8" w:rsidP="00534B31">
            <w:pPr>
              <w:rPr>
                <w:rFonts w:ascii="Arial" w:hAnsi="Arial" w:cs="Arial"/>
                <w:sz w:val="17"/>
                <w:szCs w:val="17"/>
              </w:rPr>
            </w:pPr>
            <w:r w:rsidRPr="0085483E">
              <w:rPr>
                <w:rFonts w:ascii="Arial" w:hAnsi="Arial" w:cs="Arial"/>
                <w:sz w:val="17"/>
                <w:szCs w:val="17"/>
              </w:rPr>
              <w:t xml:space="preserve">. Disponível em: </w:t>
            </w:r>
            <w:hyperlink r:id="rId9" w:history="1">
              <w:r w:rsidRPr="0085483E">
                <w:t>https://link.springer.com/article/10.1007/BF00561750</w:t>
              </w:r>
            </w:hyperlink>
          </w:p>
          <w:p w:rsidR="00886101" w:rsidRPr="00550961" w:rsidRDefault="001B372B" w:rsidP="00886101">
            <w:pPr>
              <w:pStyle w:val="Default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85483E">
              <w:rPr>
                <w:rFonts w:ascii="Arial" w:hAnsi="Arial" w:cs="Arial"/>
                <w:sz w:val="17"/>
                <w:szCs w:val="17"/>
                <w:lang w:val="en-GB"/>
              </w:rPr>
              <w:t xml:space="preserve">- </w:t>
            </w:r>
            <w:r w:rsidR="00886101" w:rsidRPr="0085483E">
              <w:rPr>
                <w:rFonts w:ascii="Arial" w:hAnsi="Arial" w:cs="Arial"/>
                <w:color w:val="auto"/>
                <w:sz w:val="17"/>
                <w:szCs w:val="17"/>
                <w:lang w:val="en-GB"/>
              </w:rPr>
              <w:t xml:space="preserve">Smith SM, Schroeder K, Fahey T. Over-the-counter (OTC) medications for acute cough in children and adults in community settings. </w:t>
            </w:r>
            <w:proofErr w:type="spellStart"/>
            <w:r w:rsidR="00886101" w:rsidRPr="00550961">
              <w:rPr>
                <w:rFonts w:ascii="Arial" w:hAnsi="Arial" w:cs="Arial"/>
                <w:color w:val="auto"/>
                <w:sz w:val="17"/>
                <w:szCs w:val="17"/>
              </w:rPr>
              <w:t>Cochrane</w:t>
            </w:r>
            <w:proofErr w:type="spellEnd"/>
            <w:r w:rsidR="00886101" w:rsidRPr="00550961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="00886101" w:rsidRPr="00550961">
              <w:rPr>
                <w:rFonts w:ascii="Arial" w:hAnsi="Arial" w:cs="Arial"/>
                <w:color w:val="auto"/>
                <w:sz w:val="17"/>
                <w:szCs w:val="17"/>
              </w:rPr>
              <w:t>Database</w:t>
            </w:r>
            <w:proofErr w:type="spellEnd"/>
            <w:r w:rsidR="00886101" w:rsidRPr="00550961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="00886101" w:rsidRPr="00550961">
              <w:rPr>
                <w:rFonts w:ascii="Arial" w:hAnsi="Arial" w:cs="Arial"/>
                <w:color w:val="auto"/>
                <w:sz w:val="17"/>
                <w:szCs w:val="17"/>
              </w:rPr>
              <w:t>Syst</w:t>
            </w:r>
            <w:proofErr w:type="spellEnd"/>
            <w:r w:rsidR="00886101" w:rsidRPr="00550961">
              <w:rPr>
                <w:rFonts w:ascii="Arial" w:hAnsi="Arial" w:cs="Arial"/>
                <w:color w:val="auto"/>
                <w:sz w:val="17"/>
                <w:szCs w:val="17"/>
              </w:rPr>
              <w:t xml:space="preserve"> Rev. 2014 </w:t>
            </w:r>
            <w:proofErr w:type="spellStart"/>
            <w:r w:rsidR="00886101" w:rsidRPr="00550961">
              <w:rPr>
                <w:rFonts w:ascii="Arial" w:hAnsi="Arial" w:cs="Arial"/>
                <w:color w:val="auto"/>
                <w:sz w:val="17"/>
                <w:szCs w:val="17"/>
              </w:rPr>
              <w:t>Nov</w:t>
            </w:r>
            <w:proofErr w:type="spellEnd"/>
            <w:r w:rsidR="00886101" w:rsidRPr="00550961">
              <w:rPr>
                <w:rFonts w:ascii="Arial" w:hAnsi="Arial" w:cs="Arial"/>
                <w:color w:val="auto"/>
                <w:sz w:val="17"/>
                <w:szCs w:val="17"/>
              </w:rPr>
              <w:t xml:space="preserve"> 24;2014(11):CD001831. </w:t>
            </w:r>
            <w:proofErr w:type="spellStart"/>
            <w:r w:rsidR="00886101" w:rsidRPr="00550961">
              <w:rPr>
                <w:rFonts w:ascii="Arial" w:hAnsi="Arial" w:cs="Arial"/>
                <w:color w:val="auto"/>
                <w:sz w:val="17"/>
                <w:szCs w:val="17"/>
              </w:rPr>
              <w:t>doi</w:t>
            </w:r>
            <w:proofErr w:type="spellEnd"/>
            <w:r w:rsidR="00886101" w:rsidRPr="00550961">
              <w:rPr>
                <w:rFonts w:ascii="Arial" w:hAnsi="Arial" w:cs="Arial"/>
                <w:color w:val="auto"/>
                <w:sz w:val="17"/>
                <w:szCs w:val="17"/>
              </w:rPr>
              <w:t>: 10.1002/14651858.CD001831.pub5.</w:t>
            </w:r>
          </w:p>
          <w:p w:rsidR="00886101" w:rsidRDefault="00534B31" w:rsidP="001B372B">
            <w:pPr>
              <w:rPr>
                <w:rFonts w:ascii="Arial" w:hAnsi="Arial" w:cs="Arial"/>
                <w:sz w:val="17"/>
                <w:szCs w:val="17"/>
              </w:rPr>
            </w:pPr>
            <w:r w:rsidRPr="0085483E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  <w:p w:rsidR="00534B31" w:rsidRPr="0085483E" w:rsidRDefault="00886101" w:rsidP="0085483E">
            <w:pPr>
              <w:pStyle w:val="Default"/>
              <w:rPr>
                <w:lang w:val="en-GB"/>
              </w:rPr>
            </w:pPr>
            <w:r w:rsidRPr="0085483E">
              <w:rPr>
                <w:rFonts w:ascii="Arial" w:hAnsi="Arial" w:cs="Arial"/>
                <w:color w:val="auto"/>
                <w:sz w:val="17"/>
                <w:szCs w:val="17"/>
                <w:lang w:val="en-GB"/>
              </w:rPr>
              <w:lastRenderedPageBreak/>
              <w:t xml:space="preserve">Smith MB, Feldman W. Over-the-counter cold medications. A critical review of clinical trials between 1950 and 1991. </w:t>
            </w:r>
            <w:r w:rsidRPr="0085483E">
              <w:rPr>
                <w:rFonts w:ascii="Arial" w:hAnsi="Arial" w:cs="Arial"/>
                <w:color w:val="auto"/>
                <w:sz w:val="17"/>
                <w:szCs w:val="17"/>
              </w:rPr>
              <w:t xml:space="preserve">JAMA. 1993 </w:t>
            </w:r>
            <w:proofErr w:type="spellStart"/>
            <w:r w:rsidRPr="0085483E">
              <w:rPr>
                <w:rFonts w:ascii="Arial" w:hAnsi="Arial" w:cs="Arial"/>
                <w:color w:val="auto"/>
                <w:sz w:val="17"/>
                <w:szCs w:val="17"/>
              </w:rPr>
              <w:t>May</w:t>
            </w:r>
            <w:proofErr w:type="spellEnd"/>
            <w:r w:rsidRPr="0085483E">
              <w:rPr>
                <w:rFonts w:ascii="Arial" w:hAnsi="Arial" w:cs="Arial"/>
                <w:color w:val="auto"/>
                <w:sz w:val="17"/>
                <w:szCs w:val="17"/>
              </w:rPr>
              <w:t xml:space="preserve"> 5;269(17):2258-63. </w:t>
            </w:r>
            <w:proofErr w:type="spellStart"/>
            <w:r w:rsidRPr="0085483E">
              <w:rPr>
                <w:rFonts w:ascii="Arial" w:hAnsi="Arial" w:cs="Arial"/>
                <w:color w:val="auto"/>
                <w:sz w:val="17"/>
                <w:szCs w:val="17"/>
              </w:rPr>
              <w:t>doi</w:t>
            </w:r>
            <w:proofErr w:type="spellEnd"/>
            <w:r w:rsidRPr="0085483E">
              <w:rPr>
                <w:rFonts w:ascii="Arial" w:hAnsi="Arial" w:cs="Arial"/>
                <w:color w:val="auto"/>
                <w:sz w:val="17"/>
                <w:szCs w:val="17"/>
              </w:rPr>
              <w:t>: 10.1001/jama.269.17.2258.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1B372B" w:rsidRPr="0085483E">
              <w:rPr>
                <w:rFonts w:ascii="Arial" w:hAnsi="Arial" w:cs="Arial"/>
                <w:sz w:val="17"/>
                <w:szCs w:val="17"/>
                <w:lang w:val="en-GB"/>
              </w:rPr>
              <w:t>Disponível</w:t>
            </w:r>
            <w:proofErr w:type="spellEnd"/>
            <w:r w:rsidR="001B372B" w:rsidRPr="0085483E">
              <w:rPr>
                <w:rFonts w:ascii="Arial" w:hAnsi="Arial" w:cs="Arial"/>
                <w:sz w:val="17"/>
                <w:szCs w:val="17"/>
                <w:lang w:val="en-GB"/>
              </w:rPr>
              <w:t xml:space="preserve"> </w:t>
            </w:r>
            <w:proofErr w:type="spellStart"/>
            <w:r w:rsidR="001B372B" w:rsidRPr="0085483E">
              <w:rPr>
                <w:rFonts w:ascii="Arial" w:hAnsi="Arial" w:cs="Arial"/>
                <w:sz w:val="17"/>
                <w:szCs w:val="17"/>
                <w:lang w:val="en-GB"/>
              </w:rPr>
              <w:t>em</w:t>
            </w:r>
            <w:proofErr w:type="spellEnd"/>
            <w:r w:rsidR="001B372B" w:rsidRPr="0085483E">
              <w:rPr>
                <w:rFonts w:ascii="Arial" w:hAnsi="Arial" w:cs="Arial"/>
                <w:sz w:val="17"/>
                <w:szCs w:val="17"/>
                <w:lang w:val="en-GB"/>
              </w:rPr>
              <w:t xml:space="preserve">: </w:t>
            </w:r>
            <w:hyperlink r:id="rId10" w:history="1">
              <w:r w:rsidR="001B372B" w:rsidRPr="0085483E">
                <w:rPr>
                  <w:lang w:val="en-GB"/>
                </w:rPr>
                <w:t>https://pubmed.ncbi.nlm.nih.gov/8097268/</w:t>
              </w:r>
            </w:hyperlink>
          </w:p>
          <w:p w:rsidR="000C50D3" w:rsidRPr="00284822" w:rsidRDefault="000C50D3" w:rsidP="000C50D3">
            <w:pPr>
              <w:rPr>
                <w:rFonts w:ascii="Arial" w:hAnsi="Arial" w:cs="Arial"/>
                <w:sz w:val="17"/>
                <w:szCs w:val="17"/>
              </w:rPr>
            </w:pPr>
            <w:r w:rsidRPr="0085483E">
              <w:rPr>
                <w:rFonts w:ascii="Arial" w:hAnsi="Arial" w:cs="Arial"/>
                <w:sz w:val="17"/>
                <w:szCs w:val="17"/>
                <w:lang w:val="en-GB"/>
              </w:rPr>
              <w:t xml:space="preserve">- Micromedex® (electronic version), </w:t>
            </w:r>
            <w:proofErr w:type="spellStart"/>
            <w:r w:rsidRPr="0085483E">
              <w:rPr>
                <w:rFonts w:ascii="Arial" w:hAnsi="Arial" w:cs="Arial"/>
                <w:sz w:val="17"/>
                <w:szCs w:val="17"/>
                <w:lang w:val="en-GB"/>
              </w:rPr>
              <w:t>Truven</w:t>
            </w:r>
            <w:proofErr w:type="spellEnd"/>
            <w:r w:rsidRPr="0085483E">
              <w:rPr>
                <w:rFonts w:ascii="Arial" w:hAnsi="Arial" w:cs="Arial"/>
                <w:sz w:val="17"/>
                <w:szCs w:val="17"/>
                <w:lang w:val="en-GB"/>
              </w:rPr>
              <w:t xml:space="preserve"> Health Analytics information. </w:t>
            </w:r>
            <w:r w:rsidRPr="00284822">
              <w:rPr>
                <w:rFonts w:ascii="Arial" w:hAnsi="Arial" w:cs="Arial"/>
                <w:sz w:val="17"/>
                <w:szCs w:val="17"/>
              </w:rPr>
              <w:t>Disponível em</w:t>
            </w:r>
          </w:p>
          <w:p w:rsidR="000C50D3" w:rsidRPr="0085483E" w:rsidRDefault="00532808" w:rsidP="000C50D3">
            <w:pPr>
              <w:rPr>
                <w:rFonts w:ascii="Arial" w:hAnsi="Arial" w:cs="Arial"/>
                <w:sz w:val="17"/>
                <w:szCs w:val="17"/>
              </w:rPr>
            </w:pPr>
            <w:hyperlink r:id="rId11" w:history="1">
              <w:r w:rsidR="001B372B" w:rsidRPr="0085483E">
                <w:t>http://www.micromedexsolutions.com/</w:t>
              </w:r>
            </w:hyperlink>
          </w:p>
          <w:p w:rsidR="000C50D3" w:rsidRPr="00284822" w:rsidRDefault="000C50D3" w:rsidP="000C50D3">
            <w:pPr>
              <w:rPr>
                <w:rFonts w:ascii="Arial" w:hAnsi="Arial" w:cs="Arial"/>
                <w:sz w:val="17"/>
                <w:szCs w:val="17"/>
              </w:rPr>
            </w:pPr>
            <w:r w:rsidRPr="0085483E">
              <w:rPr>
                <w:rFonts w:ascii="Arial" w:hAnsi="Arial" w:cs="Arial"/>
                <w:sz w:val="17"/>
                <w:szCs w:val="17"/>
              </w:rPr>
              <w:t>-</w:t>
            </w:r>
            <w:r w:rsidR="001B372B" w:rsidRPr="0085483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5483E">
              <w:rPr>
                <w:rFonts w:ascii="Arial" w:hAnsi="Arial" w:cs="Arial"/>
                <w:sz w:val="17"/>
                <w:szCs w:val="17"/>
              </w:rPr>
              <w:t>Medlineplus</w:t>
            </w:r>
            <w:proofErr w:type="spellEnd"/>
            <w:r w:rsidRPr="0085483E">
              <w:rPr>
                <w:rFonts w:ascii="Arial" w:hAnsi="Arial" w:cs="Arial"/>
                <w:sz w:val="17"/>
                <w:szCs w:val="17"/>
              </w:rPr>
              <w:t xml:space="preserve"> [internet]. </w:t>
            </w:r>
            <w:proofErr w:type="spellStart"/>
            <w:r w:rsidRPr="00284822">
              <w:rPr>
                <w:rFonts w:ascii="Arial" w:hAnsi="Arial" w:cs="Arial"/>
                <w:sz w:val="17"/>
                <w:szCs w:val="17"/>
              </w:rPr>
              <w:t>Fever</w:t>
            </w:r>
            <w:proofErr w:type="spellEnd"/>
            <w:r w:rsidRPr="00284822">
              <w:rPr>
                <w:rFonts w:ascii="Arial" w:hAnsi="Arial" w:cs="Arial"/>
                <w:sz w:val="17"/>
                <w:szCs w:val="17"/>
              </w:rPr>
              <w:t>. Disponível em:</w:t>
            </w:r>
          </w:p>
          <w:p w:rsidR="000C50D3" w:rsidRDefault="00532808" w:rsidP="000C50D3">
            <w:pPr>
              <w:rPr>
                <w:rFonts w:ascii="Arial" w:hAnsi="Arial" w:cs="Arial"/>
                <w:sz w:val="17"/>
                <w:szCs w:val="17"/>
              </w:rPr>
            </w:pPr>
            <w:hyperlink r:id="rId12" w:history="1">
              <w:r w:rsidR="001B372B" w:rsidRPr="0085483E">
                <w:t>https://medlineplus.gov/fever.html?PHPSESSID=23173a75084aa9a30f3b58ab2997bec6</w:t>
              </w:r>
            </w:hyperlink>
          </w:p>
          <w:p w:rsidR="000C50D3" w:rsidRPr="0085483E" w:rsidRDefault="000C50D3" w:rsidP="000C50D3">
            <w:pPr>
              <w:rPr>
                <w:rFonts w:ascii="Arial" w:hAnsi="Arial" w:cs="Arial"/>
                <w:sz w:val="17"/>
                <w:szCs w:val="17"/>
              </w:rPr>
            </w:pPr>
          </w:p>
          <w:p w:rsidR="00C2023D" w:rsidRPr="006C6299" w:rsidRDefault="00C2023D" w:rsidP="000C50D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6C6299" w:rsidRPr="006C6299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C6299" w:rsidRPr="006C6299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C6299" w:rsidRPr="006C6299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C6299" w:rsidRPr="006C6299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C6299" w:rsidRPr="006C6299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C6299" w:rsidRPr="006C6299" w:rsidRDefault="006C6299" w:rsidP="006C6299">
      <w:pPr>
        <w:spacing w:after="0" w:line="240" w:lineRule="auto"/>
        <w:rPr>
          <w:rFonts w:ascii="Arial" w:hAnsi="Arial" w:cs="Arial"/>
          <w:sz w:val="17"/>
          <w:szCs w:val="17"/>
        </w:rPr>
      </w:pPr>
    </w:p>
    <w:sectPr w:rsidR="006C6299" w:rsidRPr="006C6299" w:rsidSect="006C62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581" w:rsidRDefault="00C72581" w:rsidP="006A6858">
      <w:pPr>
        <w:spacing w:after="0" w:line="240" w:lineRule="auto"/>
      </w:pPr>
      <w:r>
        <w:separator/>
      </w:r>
    </w:p>
  </w:endnote>
  <w:endnote w:type="continuationSeparator" w:id="0">
    <w:p w:rsidR="00C72581" w:rsidRDefault="00C72581" w:rsidP="006A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2C" w:rsidRDefault="00001F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0508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:rsidR="006A6858" w:rsidRPr="00001F2C" w:rsidRDefault="006A6858">
        <w:pPr>
          <w:pStyle w:val="Rodap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01F2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01F2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01F2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5483E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001F2C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:rsidR="006A6858" w:rsidRDefault="006A685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2C" w:rsidRDefault="00001F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581" w:rsidRDefault="00C72581" w:rsidP="006A6858">
      <w:pPr>
        <w:spacing w:after="0" w:line="240" w:lineRule="auto"/>
      </w:pPr>
      <w:r>
        <w:separator/>
      </w:r>
    </w:p>
  </w:footnote>
  <w:footnote w:type="continuationSeparator" w:id="0">
    <w:p w:rsidR="00C72581" w:rsidRDefault="00C72581" w:rsidP="006A6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2C" w:rsidRDefault="00001F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2C" w:rsidRDefault="00001F2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2C" w:rsidRDefault="00001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5AC614"/>
    <w:multiLevelType w:val="multilevel"/>
    <w:tmpl w:val="227E8BC6"/>
    <w:lvl w:ilvl="0">
      <w:start w:val="1"/>
      <w:numFmt w:val="upperRoman"/>
      <w:lvlText w:val="%1"/>
      <w:lvlJc w:val="left"/>
    </w:lvl>
    <w:lvl w:ilvl="1">
      <w:start w:val="1"/>
      <w:numFmt w:val="upperLetter"/>
      <w:lvlText w:null="1"/>
      <w:lvlJc w:val="left"/>
    </w:lvl>
    <w:lvl w:ilvl="2">
      <w:start w:val="1"/>
      <w:numFmt w:val="lowerRoman"/>
      <w:lvlText w:val="%1"/>
      <w:lvlJc w:val="left"/>
    </w:lvl>
    <w:lvl w:ilvl="3">
      <w:start w:val="1"/>
      <w:numFmt w:val="ideographDigital"/>
      <w:lvlText w:null="1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8253D7F"/>
    <w:multiLevelType w:val="multilevel"/>
    <w:tmpl w:val="B8646842"/>
    <w:lvl w:ilvl="0">
      <w:start w:val="1"/>
      <w:numFmt w:val="upperRoman"/>
      <w:lvlText w:val="%1"/>
      <w:lvlJc w:val="left"/>
    </w:lvl>
    <w:lvl w:ilvl="1">
      <w:start w:val="1"/>
      <w:numFmt w:val="upperLetter"/>
      <w:lvlText w:null="1"/>
      <w:lvlJc w:val="left"/>
    </w:lvl>
    <w:lvl w:ilvl="2">
      <w:start w:val="1"/>
      <w:numFmt w:val="lowerRoman"/>
      <w:lvlText w:val="%1"/>
      <w:lvlJc w:val="left"/>
    </w:lvl>
    <w:lvl w:ilvl="3">
      <w:start w:val="1"/>
      <w:numFmt w:val="ideographDigital"/>
      <w:lvlText w:null="1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75C5F8"/>
    <w:multiLevelType w:val="multilevel"/>
    <w:tmpl w:val="459C018A"/>
    <w:lvl w:ilvl="0">
      <w:start w:val="1"/>
      <w:numFmt w:val="upperRoman"/>
      <w:lvlText w:val="%1"/>
      <w:lvlJc w:val="left"/>
    </w:lvl>
    <w:lvl w:ilvl="1">
      <w:start w:val="1"/>
      <w:numFmt w:val="upperLetter"/>
      <w:lvlText w:null="1"/>
      <w:lvlJc w:val="left"/>
    </w:lvl>
    <w:lvl w:ilvl="2">
      <w:start w:val="1"/>
      <w:numFmt w:val="lowerRoman"/>
      <w:lvlText w:val="%1"/>
      <w:lvlJc w:val="left"/>
    </w:lvl>
    <w:lvl w:ilvl="3">
      <w:start w:val="1"/>
      <w:numFmt w:val="ideographDigital"/>
      <w:lvlText w:null="1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0CC92"/>
    <w:multiLevelType w:val="multilevel"/>
    <w:tmpl w:val="442A6436"/>
    <w:lvl w:ilvl="0">
      <w:start w:val="1"/>
      <w:numFmt w:val="upperRoman"/>
      <w:lvlText w:val="%1"/>
      <w:lvlJc w:val="left"/>
    </w:lvl>
    <w:lvl w:ilvl="1">
      <w:start w:val="1"/>
      <w:numFmt w:val="upperLetter"/>
      <w:lvlText w:null="1"/>
      <w:lvlJc w:val="left"/>
    </w:lvl>
    <w:lvl w:ilvl="2">
      <w:start w:val="1"/>
      <w:numFmt w:val="lowerRoman"/>
      <w:lvlText w:val="%1"/>
      <w:lvlJc w:val="left"/>
    </w:lvl>
    <w:lvl w:ilvl="3">
      <w:start w:val="1"/>
      <w:numFmt w:val="ideographDigital"/>
      <w:lvlText w:null="1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F6D15A"/>
    <w:multiLevelType w:val="multilevel"/>
    <w:tmpl w:val="D6504BBE"/>
    <w:lvl w:ilvl="0">
      <w:start w:val="1"/>
      <w:numFmt w:val="upperRoman"/>
      <w:lvlText w:val="%1"/>
      <w:lvlJc w:val="left"/>
    </w:lvl>
    <w:lvl w:ilvl="1">
      <w:start w:val="1"/>
      <w:numFmt w:val="upperLetter"/>
      <w:lvlText w:null="1"/>
      <w:lvlJc w:val="left"/>
    </w:lvl>
    <w:lvl w:ilvl="2">
      <w:start w:val="1"/>
      <w:numFmt w:val="lowerRoman"/>
      <w:lvlText w:val="%1"/>
      <w:lvlJc w:val="left"/>
    </w:lvl>
    <w:lvl w:ilvl="3">
      <w:start w:val="1"/>
      <w:numFmt w:val="ideographDigital"/>
      <w:lvlText w:null="1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6D7684"/>
    <w:multiLevelType w:val="hybridMultilevel"/>
    <w:tmpl w:val="4FDAE600"/>
    <w:lvl w:ilvl="0" w:tplc="2100725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431A4"/>
    <w:multiLevelType w:val="multilevel"/>
    <w:tmpl w:val="1D188BF2"/>
    <w:lvl w:ilvl="0">
      <w:start w:val="1"/>
      <w:numFmt w:val="upperRoman"/>
      <w:lvlText w:val="%1"/>
      <w:lvlJc w:val="left"/>
    </w:lvl>
    <w:lvl w:ilvl="1">
      <w:start w:val="1"/>
      <w:numFmt w:val="upperLetter"/>
      <w:lvlText w:null="1"/>
      <w:lvlJc w:val="left"/>
    </w:lvl>
    <w:lvl w:ilvl="2">
      <w:start w:val="1"/>
      <w:numFmt w:val="lowerRoman"/>
      <w:lvlText w:val="%1"/>
      <w:lvlJc w:val="left"/>
    </w:lvl>
    <w:lvl w:ilvl="3">
      <w:start w:val="1"/>
      <w:numFmt w:val="ideographDigital"/>
      <w:lvlText w:null="1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5B"/>
    <w:rsid w:val="00001F2C"/>
    <w:rsid w:val="00014C88"/>
    <w:rsid w:val="0002336A"/>
    <w:rsid w:val="00046204"/>
    <w:rsid w:val="00053CE1"/>
    <w:rsid w:val="00065F47"/>
    <w:rsid w:val="00087C78"/>
    <w:rsid w:val="000B09CD"/>
    <w:rsid w:val="000C12DD"/>
    <w:rsid w:val="000C50D3"/>
    <w:rsid w:val="000C5354"/>
    <w:rsid w:val="000D21EF"/>
    <w:rsid w:val="000F2A67"/>
    <w:rsid w:val="000F7981"/>
    <w:rsid w:val="00105446"/>
    <w:rsid w:val="00134DAE"/>
    <w:rsid w:val="00142AA8"/>
    <w:rsid w:val="001B372B"/>
    <w:rsid w:val="001F2CA9"/>
    <w:rsid w:val="00207B57"/>
    <w:rsid w:val="00266808"/>
    <w:rsid w:val="002820C9"/>
    <w:rsid w:val="00284822"/>
    <w:rsid w:val="002A0D8E"/>
    <w:rsid w:val="002A7832"/>
    <w:rsid w:val="002E3FEF"/>
    <w:rsid w:val="002F01C8"/>
    <w:rsid w:val="0031157F"/>
    <w:rsid w:val="00311B85"/>
    <w:rsid w:val="003350A6"/>
    <w:rsid w:val="003719C7"/>
    <w:rsid w:val="003A362D"/>
    <w:rsid w:val="003C147E"/>
    <w:rsid w:val="003E51A2"/>
    <w:rsid w:val="00452923"/>
    <w:rsid w:val="004578D9"/>
    <w:rsid w:val="00532461"/>
    <w:rsid w:val="00532808"/>
    <w:rsid w:val="0053445A"/>
    <w:rsid w:val="00534B31"/>
    <w:rsid w:val="00553D28"/>
    <w:rsid w:val="00595B5F"/>
    <w:rsid w:val="005E2182"/>
    <w:rsid w:val="005E2394"/>
    <w:rsid w:val="00663FEB"/>
    <w:rsid w:val="0069219F"/>
    <w:rsid w:val="006A6858"/>
    <w:rsid w:val="006C6299"/>
    <w:rsid w:val="00727B17"/>
    <w:rsid w:val="0074507C"/>
    <w:rsid w:val="00747F7A"/>
    <w:rsid w:val="00804528"/>
    <w:rsid w:val="00805C16"/>
    <w:rsid w:val="00847265"/>
    <w:rsid w:val="0085483E"/>
    <w:rsid w:val="00886101"/>
    <w:rsid w:val="008C37AC"/>
    <w:rsid w:val="00941559"/>
    <w:rsid w:val="009961AA"/>
    <w:rsid w:val="009A0129"/>
    <w:rsid w:val="009B79CA"/>
    <w:rsid w:val="00A31AD0"/>
    <w:rsid w:val="00A3412C"/>
    <w:rsid w:val="00A53A4C"/>
    <w:rsid w:val="00AC535B"/>
    <w:rsid w:val="00AE7E57"/>
    <w:rsid w:val="00AF2E48"/>
    <w:rsid w:val="00B6199D"/>
    <w:rsid w:val="00B71315"/>
    <w:rsid w:val="00B73F22"/>
    <w:rsid w:val="00BA0C42"/>
    <w:rsid w:val="00BE363D"/>
    <w:rsid w:val="00C2023D"/>
    <w:rsid w:val="00C250CA"/>
    <w:rsid w:val="00C25BF2"/>
    <w:rsid w:val="00C72581"/>
    <w:rsid w:val="00C7402E"/>
    <w:rsid w:val="00CE0306"/>
    <w:rsid w:val="00CF3ADD"/>
    <w:rsid w:val="00D63E11"/>
    <w:rsid w:val="00D937A3"/>
    <w:rsid w:val="00E221DB"/>
    <w:rsid w:val="00E471B7"/>
    <w:rsid w:val="00E6298C"/>
    <w:rsid w:val="00E734DB"/>
    <w:rsid w:val="00EC7C79"/>
    <w:rsid w:val="00F1711A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B59C"/>
  <w15:chartTrackingRefBased/>
  <w15:docId w15:val="{7A354416-AD4E-4B1F-AA6C-0E09CE02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C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6A6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A6858"/>
  </w:style>
  <w:style w:type="paragraph" w:styleId="Rodap">
    <w:name w:val="footer"/>
    <w:basedOn w:val="Normal"/>
    <w:link w:val="RodapCarter"/>
    <w:uiPriority w:val="99"/>
    <w:unhideWhenUsed/>
    <w:rsid w:val="006A6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A6858"/>
  </w:style>
  <w:style w:type="character" w:styleId="Hiperligao">
    <w:name w:val="Hyperlink"/>
    <w:basedOn w:val="Tipodeletrapredefinidodopargrafo"/>
    <w:uiPriority w:val="99"/>
    <w:unhideWhenUsed/>
    <w:rsid w:val="00534B3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34B31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F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F2E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E51A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5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5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1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8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3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36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5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79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42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2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9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20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1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05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downloads/Drugs/DevelopmentApprovalProcess/DevelopmentResources/Over-the-CounterOTCDrugs/StatusofOTCRulemakings/ucm080448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mc/articles/PMC2866558/" TargetMode="External"/><Relationship Id="rId12" Type="http://schemas.openxmlformats.org/officeDocument/2006/relationships/hyperlink" Target="https://medlineplus.gov/fever.html?PHPSESSID=23173a75084aa9a30f3b58ab2997bec6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romedexsolutions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ubmed.ncbi.nlm.nih.gov/809726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BF0056175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2049</Words>
  <Characters>11067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Ferreira</dc:creator>
  <cp:keywords/>
  <dc:description/>
  <cp:lastModifiedBy>Telma Fortunas</cp:lastModifiedBy>
  <cp:revision>13</cp:revision>
  <dcterms:created xsi:type="dcterms:W3CDTF">2020-11-16T14:29:00Z</dcterms:created>
  <dcterms:modified xsi:type="dcterms:W3CDTF">2020-11-19T12:34:00Z</dcterms:modified>
</cp:coreProperties>
</file>