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B05A" w14:textId="728F1F93" w:rsidR="00987C76" w:rsidRPr="00987C76" w:rsidRDefault="00987C76" w:rsidP="00987C76">
      <w:pPr>
        <w:spacing w:after="120" w:line="360" w:lineRule="auto"/>
        <w:ind w:right="87"/>
        <w:jc w:val="center"/>
        <w:rPr>
          <w:rFonts w:ascii="Verdana" w:hAnsi="Verdana"/>
          <w:b/>
          <w:bCs/>
        </w:rPr>
      </w:pPr>
      <w:r w:rsidRPr="00987C76">
        <w:rPr>
          <w:rFonts w:ascii="Verdana" w:hAnsi="Verdana"/>
          <w:b/>
          <w:bCs/>
        </w:rPr>
        <w:t>LISTA DE CANDIDATURAS ADMITIDAS</w:t>
      </w:r>
      <w:r w:rsidR="00423512">
        <w:rPr>
          <w:rFonts w:ascii="Verdana" w:hAnsi="Verdana"/>
          <w:b/>
          <w:bCs/>
        </w:rPr>
        <w:t xml:space="preserve"> </w:t>
      </w:r>
    </w:p>
    <w:p w14:paraId="59AC3C85" w14:textId="77777777" w:rsidR="00987C76" w:rsidRDefault="00987C76" w:rsidP="00987C76">
      <w:pPr>
        <w:spacing w:after="120" w:line="360" w:lineRule="auto"/>
        <w:ind w:right="87"/>
        <w:jc w:val="both"/>
        <w:rPr>
          <w:rFonts w:ascii="Verdana" w:hAnsi="Verdana"/>
        </w:rPr>
      </w:pPr>
    </w:p>
    <w:p w14:paraId="7F75C278" w14:textId="60BA1B8B" w:rsidR="00987C76" w:rsidRDefault="00987C76" w:rsidP="00987C76">
      <w:pPr>
        <w:spacing w:after="120" w:line="360" w:lineRule="auto"/>
        <w:ind w:right="87"/>
        <w:jc w:val="both"/>
        <w:rPr>
          <w:rFonts w:ascii="Verdana" w:hAnsi="Verdana"/>
        </w:rPr>
      </w:pPr>
      <w:r w:rsidRPr="00935990">
        <w:rPr>
          <w:rFonts w:ascii="Verdana" w:hAnsi="Verdana"/>
        </w:rPr>
        <w:t xml:space="preserve">Tendo sido rececionadas as candidaturas das várias farmácias interessadas na instalação de um posto farmacêutico móvel </w:t>
      </w:r>
      <w:r w:rsidR="00AD2239" w:rsidRPr="00AD2239">
        <w:rPr>
          <w:rFonts w:ascii="Verdana" w:hAnsi="Verdana"/>
        </w:rPr>
        <w:t>na localidade de Belmonte, freguesia de Ribeiradio, concelho de Oliveira de Frades, distrito de Viseu</w:t>
      </w:r>
      <w:r w:rsidRPr="00935990">
        <w:rPr>
          <w:rFonts w:ascii="Verdana" w:hAnsi="Verdana"/>
        </w:rPr>
        <w:t xml:space="preserve">, </w:t>
      </w:r>
      <w:r w:rsidR="00AD2239">
        <w:rPr>
          <w:rFonts w:ascii="Verdana" w:hAnsi="Verdana"/>
        </w:rPr>
        <w:t xml:space="preserve">cujo concurso foi aberto através do </w:t>
      </w:r>
      <w:r w:rsidR="00AD2239" w:rsidRPr="00935990">
        <w:rPr>
          <w:rFonts w:ascii="Verdana" w:hAnsi="Verdana"/>
        </w:rPr>
        <w:t>Aviso n.º</w:t>
      </w:r>
      <w:r w:rsidR="00AD2239">
        <w:t xml:space="preserve"> </w:t>
      </w:r>
      <w:r w:rsidR="00AD2239" w:rsidRPr="00950523">
        <w:rPr>
          <w:rFonts w:ascii="Verdana" w:hAnsi="Verdana"/>
        </w:rPr>
        <w:t>5289/2025/2</w:t>
      </w:r>
      <w:r w:rsidR="00AD2239" w:rsidRPr="00935990">
        <w:rPr>
          <w:rFonts w:ascii="Verdana" w:hAnsi="Verdana"/>
        </w:rPr>
        <w:t xml:space="preserve">, </w:t>
      </w:r>
      <w:r w:rsidR="00AD2239">
        <w:rPr>
          <w:rFonts w:ascii="Verdana" w:hAnsi="Verdana"/>
        </w:rPr>
        <w:t xml:space="preserve">publicado </w:t>
      </w:r>
      <w:r w:rsidR="00AD2239" w:rsidRPr="00935990">
        <w:rPr>
          <w:rFonts w:ascii="Verdana" w:hAnsi="Verdana"/>
        </w:rPr>
        <w:t xml:space="preserve">em Diário da República, 2.ª Série, n.º </w:t>
      </w:r>
      <w:r w:rsidR="00AD2239">
        <w:rPr>
          <w:rFonts w:ascii="Verdana" w:hAnsi="Verdana"/>
        </w:rPr>
        <w:t>39</w:t>
      </w:r>
      <w:r w:rsidR="00AD2239" w:rsidRPr="00935990">
        <w:rPr>
          <w:rFonts w:ascii="Verdana" w:hAnsi="Verdana"/>
        </w:rPr>
        <w:t xml:space="preserve">, de </w:t>
      </w:r>
      <w:r w:rsidR="00AD2239">
        <w:rPr>
          <w:rFonts w:ascii="Verdana" w:hAnsi="Verdana"/>
        </w:rPr>
        <w:t>25-02-2025</w:t>
      </w:r>
      <w:r w:rsidR="00AD2239">
        <w:rPr>
          <w:rFonts w:ascii="Verdana" w:hAnsi="Verdana"/>
        </w:rPr>
        <w:t xml:space="preserve"> </w:t>
      </w:r>
      <w:r w:rsidRPr="00935990">
        <w:rPr>
          <w:rFonts w:ascii="Verdana" w:hAnsi="Verdana"/>
        </w:rPr>
        <w:t xml:space="preserve">e após a análise </w:t>
      </w:r>
      <w:r>
        <w:rPr>
          <w:rFonts w:ascii="Verdana" w:hAnsi="Verdana"/>
        </w:rPr>
        <w:t>e validação das mesmas</w:t>
      </w:r>
      <w:r w:rsidRPr="00935990">
        <w:rPr>
          <w:rFonts w:ascii="Verdana" w:hAnsi="Verdana"/>
        </w:rPr>
        <w:t xml:space="preserve">, </w:t>
      </w:r>
      <w:r>
        <w:rPr>
          <w:rFonts w:ascii="Verdana" w:hAnsi="Verdana"/>
        </w:rPr>
        <w:t>segue</w:t>
      </w:r>
      <w:r w:rsidRPr="00935990">
        <w:rPr>
          <w:rFonts w:ascii="Verdana" w:hAnsi="Verdana"/>
        </w:rPr>
        <w:t xml:space="preserve"> a lista</w:t>
      </w:r>
      <w:r w:rsidR="00423512">
        <w:rPr>
          <w:rFonts w:ascii="Verdana" w:hAnsi="Verdana"/>
        </w:rPr>
        <w:t xml:space="preserve"> </w:t>
      </w:r>
      <w:r w:rsidRPr="00935990">
        <w:rPr>
          <w:rFonts w:ascii="Verdana" w:hAnsi="Verdana"/>
        </w:rPr>
        <w:t>dos candidatos admitidos ao presente concurso:</w:t>
      </w:r>
    </w:p>
    <w:p w14:paraId="63B25F51" w14:textId="77777777" w:rsidR="00987C76" w:rsidRDefault="00987C76" w:rsidP="00987C76">
      <w:pPr>
        <w:spacing w:after="120" w:line="360" w:lineRule="auto"/>
        <w:ind w:right="87"/>
        <w:jc w:val="both"/>
        <w:rPr>
          <w:rFonts w:ascii="Verdana" w:hAnsi="Verdana"/>
        </w:rPr>
      </w:pPr>
    </w:p>
    <w:p w14:paraId="4CFF8BA7" w14:textId="77777777" w:rsidR="00987C76" w:rsidRPr="00FC45D4" w:rsidRDefault="00987C76" w:rsidP="00987C76">
      <w:pPr>
        <w:spacing w:after="120" w:line="360" w:lineRule="auto"/>
        <w:ind w:right="87"/>
        <w:jc w:val="both"/>
        <w:rPr>
          <w:rFonts w:ascii="Verdana" w:hAnsi="Verdana"/>
        </w:rPr>
      </w:pPr>
      <w:r w:rsidRPr="00FC45D4">
        <w:rPr>
          <w:rFonts w:ascii="Verdana" w:hAnsi="Verdana"/>
        </w:rPr>
        <w:t>Candidatos Admitidos: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60"/>
        <w:gridCol w:w="1680"/>
        <w:gridCol w:w="1820"/>
        <w:gridCol w:w="860"/>
      </w:tblGrid>
      <w:tr w:rsidR="002804B7" w:rsidRPr="002804B7" w14:paraId="760FF5D6" w14:textId="77777777" w:rsidTr="002804B7">
        <w:trPr>
          <w:trHeight w:val="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DD263E" w14:textId="77777777" w:rsidR="002804B7" w:rsidRPr="002804B7" w:rsidRDefault="002804B7" w:rsidP="002804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4B7">
              <w:rPr>
                <w:rFonts w:ascii="Arial" w:hAnsi="Arial" w:cs="Arial"/>
                <w:b/>
                <w:bCs/>
                <w:sz w:val="18"/>
                <w:szCs w:val="18"/>
              </w:rPr>
              <w:t>FARMÁCIA CANDIDATA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1100D3" w14:textId="77777777" w:rsidR="002804B7" w:rsidRPr="002804B7" w:rsidRDefault="002804B7" w:rsidP="002804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4B7">
              <w:rPr>
                <w:rFonts w:ascii="Arial" w:hAnsi="Arial" w:cs="Arial"/>
                <w:b/>
                <w:bCs/>
                <w:sz w:val="18"/>
                <w:szCs w:val="18"/>
              </w:rPr>
              <w:t>Alvará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59727F" w14:textId="77777777" w:rsidR="002804B7" w:rsidRPr="002804B7" w:rsidRDefault="002804B7" w:rsidP="002804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4B7">
              <w:rPr>
                <w:rFonts w:ascii="Arial" w:hAnsi="Arial" w:cs="Arial"/>
                <w:b/>
                <w:bCs/>
                <w:sz w:val="18"/>
                <w:szCs w:val="18"/>
              </w:rPr>
              <w:t>Data Entrada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8A55CB" w14:textId="77777777" w:rsidR="002804B7" w:rsidRPr="002804B7" w:rsidRDefault="002804B7" w:rsidP="002804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4B7">
              <w:rPr>
                <w:rFonts w:ascii="Arial" w:hAnsi="Arial" w:cs="Arial"/>
                <w:b/>
                <w:bCs/>
                <w:sz w:val="18"/>
                <w:szCs w:val="18"/>
              </w:rPr>
              <w:t>Concelho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0A168D" w14:textId="77777777" w:rsidR="002804B7" w:rsidRPr="002804B7" w:rsidRDefault="002804B7" w:rsidP="002804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4B7">
              <w:rPr>
                <w:rFonts w:ascii="Arial" w:hAnsi="Arial" w:cs="Arial"/>
                <w:b/>
                <w:bCs/>
                <w:sz w:val="18"/>
                <w:szCs w:val="18"/>
              </w:rPr>
              <w:t>PFM</w:t>
            </w:r>
          </w:p>
        </w:tc>
      </w:tr>
      <w:tr w:rsidR="00854AFF" w:rsidRPr="002804B7" w14:paraId="09C0BF78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120B" w14:textId="77EC252B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136" w14:textId="438C1337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0011" w14:textId="11C87387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51EF" w14:textId="287CA10C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 do Vouga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1BC9" w14:textId="3E778AD6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0E413B6F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2314" w14:textId="395AD137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Vouzela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90DA" w14:textId="6FC9ED82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EC30" w14:textId="5204CF4B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C3FB" w14:textId="503B170F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Vouzela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627" w14:textId="0B161514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4AFF" w:rsidRPr="002804B7" w14:paraId="734BC3E0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CF23" w14:textId="6C1908B7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Oliveirense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6C4D" w14:textId="30A98DD6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FBF" w14:textId="1D915481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796" w14:textId="05F08227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Oliveira de Frades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8DFC" w14:textId="693351DE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1778B901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6595" w14:textId="1770373D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Macinhata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CCAF" w14:textId="73B31D16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151" w14:textId="6B638DAF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C846" w14:textId="76BDD4A0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Águeda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E50B" w14:textId="70D894ED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439467DF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2552" w14:textId="4703E239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Martinho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78FA" w14:textId="396FC6BC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05E2" w14:textId="653F74F3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7AB4" w14:textId="6B9302BF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Oliveira de Frades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2FCC" w14:textId="3FD63BCA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6FC0AE67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A9C8" w14:textId="7B0A6DFC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Pessoa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3A58" w14:textId="1027E9F3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0FE5" w14:textId="4E766A37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A6F" w14:textId="01DD46B6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Oliveira de Frades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70C9" w14:textId="18C0793F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19B184E4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8806" w14:textId="5A2A4F1C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Elvira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2984" w14:textId="6646C5F9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96E6" w14:textId="2FD594F3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EFC3" w14:textId="20EE6832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 Pedro do 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EF91" w14:textId="2AF81697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419E808E" w14:textId="77777777" w:rsidTr="00AD2239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D1EE" w14:textId="2429DB09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Arminda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6CA8" w14:textId="4425D239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0A9" w14:textId="2FC0075E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B61C" w14:textId="752002DB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 Pedro do 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D9C" w14:textId="0A877B3F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4FBCB8C7" w14:textId="77777777" w:rsidTr="00854AFF">
        <w:trPr>
          <w:trHeight w:val="44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9AFA" w14:textId="74C4B764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Vouga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6F65" w14:textId="79FEBCB4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31DB" w14:textId="74E779DC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994A" w14:textId="681A8158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 do Vouga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9A1B" w14:textId="0A8FD1F1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2053B7D3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8243" w14:textId="39BC7057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União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0143" w14:textId="3C9A4A17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0E4E" w14:textId="6F3AEF85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8B31" w14:textId="5BE0FB7D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 do Vouga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D43C" w14:textId="4A75CAEA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256B0148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CBB4" w14:textId="0D2E7A92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da Torre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9F1E" w14:textId="06192236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1CDC" w14:textId="4303B23C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1164" w14:textId="611CC12D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Vouzela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11B4" w14:textId="23F64DF9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54AFF" w:rsidRPr="002804B7" w14:paraId="213F802C" w14:textId="77777777" w:rsidTr="00AD2239">
        <w:trPr>
          <w:trHeight w:val="4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E74C" w14:textId="4B20F906" w:rsidR="00854AFF" w:rsidRPr="002804B7" w:rsidRDefault="00854AFF" w:rsidP="0085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Nova de Campia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14AC" w14:textId="0D421A88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B797" w14:textId="7FD97771" w:rsidR="00854AFF" w:rsidRPr="002804B7" w:rsidRDefault="00854AFF" w:rsidP="00854A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0308" w14:textId="272BC23A" w:rsidR="00854AFF" w:rsidRPr="002804B7" w:rsidRDefault="00854AFF" w:rsidP="00854A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Vouzela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2851" w14:textId="3B1A1091" w:rsidR="00854AFF" w:rsidRPr="002804B7" w:rsidRDefault="00854AFF" w:rsidP="00854A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6FC88006" w14:textId="77777777" w:rsidR="00987C76" w:rsidRPr="00FC45D4" w:rsidRDefault="00987C76" w:rsidP="00987C76">
      <w:pPr>
        <w:spacing w:after="120" w:line="360" w:lineRule="auto"/>
        <w:ind w:right="87"/>
        <w:jc w:val="both"/>
        <w:rPr>
          <w:rFonts w:ascii="Verdana" w:hAnsi="Verdana"/>
        </w:rPr>
      </w:pPr>
    </w:p>
    <w:p w14:paraId="554762A7" w14:textId="77777777" w:rsidR="009B3E5B" w:rsidRDefault="009B3E5B"/>
    <w:sectPr w:rsidR="009B3E5B" w:rsidSect="00987C76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4330" w14:textId="77777777" w:rsidR="00804F63" w:rsidRDefault="00804F63" w:rsidP="00987C76">
      <w:r>
        <w:separator/>
      </w:r>
    </w:p>
  </w:endnote>
  <w:endnote w:type="continuationSeparator" w:id="0">
    <w:p w14:paraId="4EA14A7E" w14:textId="77777777" w:rsidR="00804F63" w:rsidRDefault="00804F63" w:rsidP="009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EF59" w14:textId="77777777" w:rsidR="00804F63" w:rsidRDefault="00804F63" w:rsidP="00987C76">
      <w:r>
        <w:separator/>
      </w:r>
    </w:p>
  </w:footnote>
  <w:footnote w:type="continuationSeparator" w:id="0">
    <w:p w14:paraId="76443300" w14:textId="77777777" w:rsidR="00804F63" w:rsidRDefault="00804F63" w:rsidP="0098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90BF" w14:textId="5E106EE0" w:rsidR="00987C76" w:rsidRDefault="00987C76">
    <w:pPr>
      <w:pStyle w:val="Cabealho"/>
    </w:pPr>
    <w:r w:rsidRPr="009F52B5">
      <w:rPr>
        <w:noProof/>
      </w:rPr>
      <w:drawing>
        <wp:inline distT="0" distB="0" distL="0" distR="0" wp14:anchorId="0D424EC1" wp14:editId="749DA002">
          <wp:extent cx="2771775" cy="4095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76"/>
    <w:rsid w:val="002804B7"/>
    <w:rsid w:val="00423512"/>
    <w:rsid w:val="00804F63"/>
    <w:rsid w:val="00854AFF"/>
    <w:rsid w:val="00987C76"/>
    <w:rsid w:val="009B3E5B"/>
    <w:rsid w:val="00A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5986"/>
  <w15:chartTrackingRefBased/>
  <w15:docId w15:val="{1D35F96A-25A2-423B-8C11-7DB28FB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C7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C7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87C7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C76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Felix</dc:creator>
  <cp:keywords/>
  <dc:description/>
  <cp:lastModifiedBy>Diana Felix</cp:lastModifiedBy>
  <cp:revision>2</cp:revision>
  <dcterms:created xsi:type="dcterms:W3CDTF">2025-03-31T10:31:00Z</dcterms:created>
  <dcterms:modified xsi:type="dcterms:W3CDTF">2025-03-31T10:31:00Z</dcterms:modified>
</cp:coreProperties>
</file>