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CE7" w:rsidRPr="000009FE" w:rsidRDefault="001E3CE7" w:rsidP="001E3CE7">
      <w:pPr>
        <w:pStyle w:val="Default"/>
        <w:spacing w:after="120"/>
        <w:jc w:val="both"/>
        <w:rPr>
          <w:rFonts w:ascii="Trebuchet MS" w:hAnsi="Trebuchet MS"/>
          <w:b/>
          <w:sz w:val="22"/>
          <w:szCs w:val="22"/>
        </w:rPr>
      </w:pPr>
      <w:r w:rsidRPr="000009FE">
        <w:rPr>
          <w:rFonts w:ascii="Trebuchet MS" w:hAnsi="Trebuchet MS"/>
          <w:b/>
          <w:sz w:val="22"/>
          <w:szCs w:val="22"/>
        </w:rPr>
        <w:t xml:space="preserve">Minuta para o requerimento </w:t>
      </w:r>
      <w:r w:rsidR="000009FE" w:rsidRPr="000009FE">
        <w:rPr>
          <w:rFonts w:ascii="Trebuchet MS" w:hAnsi="Trebuchet MS"/>
          <w:b/>
          <w:sz w:val="22"/>
          <w:szCs w:val="22"/>
        </w:rPr>
        <w:t>de designação a organismo notificado na área dos dispositivos médicos</w:t>
      </w:r>
      <w:r w:rsidRPr="000009FE">
        <w:rPr>
          <w:rFonts w:ascii="Trebuchet MS" w:hAnsi="Trebuchet MS"/>
          <w:b/>
          <w:sz w:val="22"/>
          <w:szCs w:val="22"/>
        </w:rPr>
        <w:t xml:space="preserve"> do organismo de avaliação de conformidade ao INFARMED I.P.</w:t>
      </w:r>
    </w:p>
    <w:p w:rsidR="001E3CE7" w:rsidRDefault="001E3CE7" w:rsidP="001E3CE7">
      <w:pPr>
        <w:pStyle w:val="Default"/>
        <w:spacing w:before="120" w:line="300" w:lineRule="auto"/>
        <w:jc w:val="both"/>
        <w:rPr>
          <w:rFonts w:ascii="Trebuchet MS" w:hAnsi="Trebuchet MS"/>
          <w:sz w:val="22"/>
          <w:szCs w:val="22"/>
        </w:rPr>
      </w:pPr>
    </w:p>
    <w:p w:rsidR="001E3CE7" w:rsidRDefault="001E3CE7" w:rsidP="001E3CE7">
      <w:pPr>
        <w:pStyle w:val="Default"/>
        <w:spacing w:before="120" w:line="300" w:lineRule="auto"/>
        <w:jc w:val="both"/>
        <w:rPr>
          <w:rFonts w:ascii="Trebuchet MS" w:hAnsi="Trebuchet MS"/>
          <w:sz w:val="22"/>
          <w:szCs w:val="22"/>
        </w:rPr>
      </w:pPr>
    </w:p>
    <w:p w:rsidR="00EF735A" w:rsidRPr="000D4373" w:rsidRDefault="00EF735A" w:rsidP="00DD049B">
      <w:pPr>
        <w:pStyle w:val="Default"/>
        <w:spacing w:before="120" w:line="300" w:lineRule="auto"/>
        <w:ind w:left="4248"/>
        <w:jc w:val="both"/>
        <w:rPr>
          <w:rFonts w:ascii="Trebuchet MS" w:hAnsi="Trebuchet MS"/>
          <w:sz w:val="22"/>
          <w:szCs w:val="22"/>
        </w:rPr>
      </w:pPr>
      <w:proofErr w:type="spellStart"/>
      <w:r w:rsidRPr="000D4373">
        <w:rPr>
          <w:rFonts w:ascii="Trebuchet MS" w:hAnsi="Trebuchet MS"/>
          <w:sz w:val="22"/>
          <w:szCs w:val="22"/>
        </w:rPr>
        <w:t>Exmo</w:t>
      </w:r>
      <w:proofErr w:type="spellEnd"/>
      <w:r w:rsidR="005B4A03" w:rsidRPr="000D4373">
        <w:rPr>
          <w:rFonts w:ascii="Trebuchet MS" w:hAnsi="Trebuchet MS"/>
          <w:sz w:val="22"/>
          <w:szCs w:val="22"/>
        </w:rPr>
        <w:t>(a)</w:t>
      </w:r>
      <w:r w:rsidRPr="000D4373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0D4373">
        <w:rPr>
          <w:rFonts w:ascii="Trebuchet MS" w:hAnsi="Trebuchet MS"/>
          <w:sz w:val="22"/>
          <w:szCs w:val="22"/>
        </w:rPr>
        <w:t>Sr</w:t>
      </w:r>
      <w:proofErr w:type="spellEnd"/>
      <w:r w:rsidR="005B4A03" w:rsidRPr="000D4373">
        <w:rPr>
          <w:rFonts w:ascii="Trebuchet MS" w:hAnsi="Trebuchet MS"/>
          <w:sz w:val="22"/>
          <w:szCs w:val="22"/>
        </w:rPr>
        <w:t>(a)</w:t>
      </w:r>
      <w:r w:rsidRPr="000D4373">
        <w:rPr>
          <w:rFonts w:ascii="Trebuchet MS" w:hAnsi="Trebuchet MS"/>
          <w:sz w:val="22"/>
          <w:szCs w:val="22"/>
        </w:rPr>
        <w:t>. Presidente do Conselho Diretivo do INFARMED - Autoridade Nacional do Medicamento e Produtos de Saúde, I.P.</w:t>
      </w:r>
    </w:p>
    <w:p w:rsidR="00EF735A" w:rsidRPr="000D4373" w:rsidRDefault="00EF735A" w:rsidP="00DD049B">
      <w:pPr>
        <w:pStyle w:val="Default"/>
        <w:spacing w:before="120" w:line="300" w:lineRule="auto"/>
        <w:jc w:val="both"/>
        <w:rPr>
          <w:rFonts w:ascii="Trebuchet MS" w:hAnsi="Trebuchet MS"/>
          <w:sz w:val="22"/>
          <w:szCs w:val="22"/>
        </w:rPr>
      </w:pPr>
    </w:p>
    <w:p w:rsidR="00EF735A" w:rsidRPr="0050728A" w:rsidRDefault="00EF735A" w:rsidP="00DD049B">
      <w:pPr>
        <w:pStyle w:val="Default"/>
        <w:spacing w:before="120" w:line="300" w:lineRule="auto"/>
        <w:jc w:val="both"/>
        <w:rPr>
          <w:rFonts w:ascii="Trebuchet MS" w:hAnsi="Trebuchet MS"/>
          <w:sz w:val="22"/>
          <w:szCs w:val="22"/>
        </w:rPr>
      </w:pPr>
    </w:p>
    <w:p w:rsidR="00A879FC" w:rsidRPr="0050728A" w:rsidRDefault="0006722A" w:rsidP="00DD049B">
      <w:pPr>
        <w:spacing w:after="0" w:line="300" w:lineRule="auto"/>
        <w:rPr>
          <w:rFonts w:ascii="Trebuchet MS" w:hAnsi="Trebuchet MS"/>
          <w:sz w:val="22"/>
          <w:szCs w:val="22"/>
        </w:rPr>
      </w:pPr>
      <w:r w:rsidRPr="000009FE">
        <w:rPr>
          <w:rFonts w:ascii="Trebuchet MS" w:hAnsi="Trebuchet MS"/>
          <w:sz w:val="22"/>
          <w:szCs w:val="22"/>
          <w:highlight w:val="lightGray"/>
        </w:rPr>
        <w:t>&lt;Nome do organismo de avaliação da conformidade que apresenta o pedido&gt;</w:t>
      </w:r>
      <w:r w:rsidR="00EF735A" w:rsidRPr="0050728A">
        <w:rPr>
          <w:rFonts w:ascii="Trebuchet MS" w:hAnsi="Trebuchet MS"/>
          <w:sz w:val="22"/>
          <w:szCs w:val="22"/>
        </w:rPr>
        <w:t xml:space="preserve">, </w:t>
      </w:r>
      <w:r w:rsidR="003E13C4" w:rsidRPr="003E13C4">
        <w:rPr>
          <w:rFonts w:ascii="Trebuchet MS" w:hAnsi="Trebuchet MS"/>
          <w:sz w:val="22"/>
          <w:szCs w:val="22"/>
          <w:highlight w:val="lightGray"/>
        </w:rPr>
        <w:t>&lt;</w:t>
      </w:r>
      <w:r w:rsidR="0050728A" w:rsidRPr="003E13C4">
        <w:rPr>
          <w:rFonts w:ascii="Trebuchet MS" w:hAnsi="Trebuchet MS"/>
          <w:sz w:val="22"/>
          <w:szCs w:val="22"/>
          <w:highlight w:val="lightGray"/>
        </w:rPr>
        <w:t>com</w:t>
      </w:r>
      <w:r w:rsidR="003E13C4" w:rsidRPr="003E13C4">
        <w:rPr>
          <w:rFonts w:ascii="Trebuchet MS" w:hAnsi="Trebuchet MS"/>
          <w:sz w:val="22"/>
          <w:szCs w:val="22"/>
          <w:highlight w:val="lightGray"/>
        </w:rPr>
        <w:t>/sem&gt;</w:t>
      </w:r>
      <w:r w:rsidR="0050728A" w:rsidRPr="0050728A">
        <w:rPr>
          <w:rFonts w:ascii="Trebuchet MS" w:hAnsi="Trebuchet MS"/>
          <w:sz w:val="22"/>
          <w:szCs w:val="22"/>
        </w:rPr>
        <w:t xml:space="preserve"> o número de identificação do organismo notificado</w:t>
      </w:r>
      <w:r>
        <w:rPr>
          <w:rFonts w:ascii="Trebuchet MS" w:hAnsi="Trebuchet MS"/>
          <w:sz w:val="22"/>
          <w:szCs w:val="22"/>
        </w:rPr>
        <w:t xml:space="preserve"> </w:t>
      </w:r>
      <w:r w:rsidRPr="000009FE">
        <w:rPr>
          <w:rFonts w:ascii="Trebuchet MS" w:hAnsi="Trebuchet MS"/>
          <w:sz w:val="22"/>
          <w:szCs w:val="22"/>
          <w:highlight w:val="lightGray"/>
        </w:rPr>
        <w:t>&lt;número</w:t>
      </w:r>
      <w:r w:rsidR="003E13C4">
        <w:rPr>
          <w:rFonts w:ascii="Trebuchet MS" w:hAnsi="Trebuchet MS"/>
          <w:sz w:val="22"/>
          <w:szCs w:val="22"/>
          <w:highlight w:val="lightGray"/>
        </w:rPr>
        <w:t xml:space="preserve"> (se aplicável)</w:t>
      </w:r>
      <w:r w:rsidRPr="000009FE">
        <w:rPr>
          <w:rFonts w:ascii="Trebuchet MS" w:hAnsi="Trebuchet MS"/>
          <w:sz w:val="22"/>
          <w:szCs w:val="22"/>
          <w:highlight w:val="lightGray"/>
        </w:rPr>
        <w:t>&gt;</w:t>
      </w:r>
      <w:r w:rsidR="00EF735A" w:rsidRPr="0050728A">
        <w:rPr>
          <w:rFonts w:ascii="Trebuchet MS" w:hAnsi="Trebuchet MS"/>
          <w:sz w:val="22"/>
          <w:szCs w:val="22"/>
        </w:rPr>
        <w:t xml:space="preserve">, </w:t>
      </w:r>
      <w:r w:rsidR="0050728A" w:rsidRPr="0050728A">
        <w:rPr>
          <w:rFonts w:ascii="Trebuchet MS" w:hAnsi="Trebuchet MS"/>
          <w:sz w:val="22"/>
          <w:szCs w:val="22"/>
        </w:rPr>
        <w:t>sediado em</w:t>
      </w:r>
      <w:r w:rsidR="00F82162">
        <w:rPr>
          <w:rFonts w:ascii="Trebuchet MS" w:hAnsi="Trebuchet MS"/>
          <w:sz w:val="22"/>
          <w:szCs w:val="22"/>
        </w:rPr>
        <w:t xml:space="preserve"> </w:t>
      </w:r>
      <w:r w:rsidR="00F82162" w:rsidRPr="000009FE">
        <w:rPr>
          <w:rFonts w:ascii="Trebuchet MS" w:hAnsi="Trebuchet MS"/>
          <w:sz w:val="22"/>
          <w:szCs w:val="22"/>
          <w:highlight w:val="lightGray"/>
        </w:rPr>
        <w:t>&lt;endereço&gt;</w:t>
      </w:r>
      <w:r w:rsidR="00EF735A" w:rsidRPr="0050728A">
        <w:rPr>
          <w:rFonts w:ascii="Trebuchet MS" w:hAnsi="Trebuchet MS"/>
          <w:sz w:val="22"/>
          <w:szCs w:val="22"/>
        </w:rPr>
        <w:t xml:space="preserve">, </w:t>
      </w:r>
      <w:r w:rsidR="0050728A">
        <w:rPr>
          <w:rFonts w:ascii="Trebuchet MS" w:hAnsi="Trebuchet MS"/>
          <w:sz w:val="22"/>
          <w:szCs w:val="22"/>
        </w:rPr>
        <w:t xml:space="preserve">e com </w:t>
      </w:r>
      <w:r w:rsidR="00294A9B" w:rsidRPr="0050728A">
        <w:rPr>
          <w:rFonts w:ascii="Trebuchet MS" w:hAnsi="Trebuchet MS"/>
          <w:sz w:val="22"/>
          <w:szCs w:val="22"/>
        </w:rPr>
        <w:t>n</w:t>
      </w:r>
      <w:r w:rsidR="00EF735A" w:rsidRPr="0050728A">
        <w:rPr>
          <w:rFonts w:ascii="Trebuchet MS" w:hAnsi="Trebuchet MS"/>
          <w:sz w:val="22"/>
          <w:szCs w:val="22"/>
        </w:rPr>
        <w:t xml:space="preserve">úmero de identificação atribuído pelo Registo Nacional de Pessoas </w:t>
      </w:r>
      <w:proofErr w:type="spellStart"/>
      <w:r w:rsidR="00EF735A" w:rsidRPr="0050728A">
        <w:rPr>
          <w:rFonts w:ascii="Trebuchet MS" w:hAnsi="Trebuchet MS"/>
          <w:sz w:val="22"/>
          <w:szCs w:val="22"/>
        </w:rPr>
        <w:t>Colectivas</w:t>
      </w:r>
      <w:proofErr w:type="spellEnd"/>
      <w:r w:rsidR="00EF735A" w:rsidRPr="0050728A">
        <w:rPr>
          <w:rFonts w:ascii="Trebuchet MS" w:hAnsi="Trebuchet MS"/>
          <w:sz w:val="22"/>
          <w:szCs w:val="22"/>
        </w:rPr>
        <w:t xml:space="preserve"> </w:t>
      </w:r>
      <w:r w:rsidR="00F82162" w:rsidRPr="000009FE">
        <w:rPr>
          <w:rFonts w:ascii="Trebuchet MS" w:hAnsi="Trebuchet MS"/>
          <w:sz w:val="22"/>
          <w:szCs w:val="22"/>
          <w:highlight w:val="lightGray"/>
        </w:rPr>
        <w:t>&lt;número&gt;</w:t>
      </w:r>
      <w:r w:rsidR="00F82162">
        <w:rPr>
          <w:rFonts w:ascii="Trebuchet MS" w:hAnsi="Trebuchet MS"/>
          <w:sz w:val="22"/>
          <w:szCs w:val="22"/>
        </w:rPr>
        <w:t xml:space="preserve"> </w:t>
      </w:r>
      <w:r w:rsidR="00EF735A" w:rsidRPr="0050728A">
        <w:rPr>
          <w:rFonts w:ascii="Trebuchet MS" w:hAnsi="Trebuchet MS"/>
          <w:sz w:val="22"/>
          <w:szCs w:val="22"/>
        </w:rPr>
        <w:t xml:space="preserve">e </w:t>
      </w:r>
      <w:r w:rsidR="00294A9B" w:rsidRPr="0050728A">
        <w:rPr>
          <w:rFonts w:ascii="Trebuchet MS" w:hAnsi="Trebuchet MS"/>
          <w:sz w:val="22"/>
          <w:szCs w:val="22"/>
        </w:rPr>
        <w:t>n</w:t>
      </w:r>
      <w:r w:rsidR="00EF735A" w:rsidRPr="0050728A">
        <w:rPr>
          <w:rFonts w:ascii="Trebuchet MS" w:hAnsi="Trebuchet MS"/>
          <w:sz w:val="22"/>
          <w:szCs w:val="22"/>
        </w:rPr>
        <w:t xml:space="preserve">úmero de </w:t>
      </w:r>
      <w:r w:rsidR="00294A9B" w:rsidRPr="0050728A">
        <w:rPr>
          <w:rFonts w:ascii="Trebuchet MS" w:hAnsi="Trebuchet MS"/>
          <w:sz w:val="22"/>
          <w:szCs w:val="22"/>
        </w:rPr>
        <w:t>m</w:t>
      </w:r>
      <w:r w:rsidR="00EF735A" w:rsidRPr="0050728A">
        <w:rPr>
          <w:rFonts w:ascii="Trebuchet MS" w:hAnsi="Trebuchet MS"/>
          <w:sz w:val="22"/>
          <w:szCs w:val="22"/>
        </w:rPr>
        <w:t>atrícula</w:t>
      </w:r>
      <w:r w:rsidR="00F82162">
        <w:rPr>
          <w:rFonts w:ascii="Trebuchet MS" w:hAnsi="Trebuchet MS"/>
          <w:sz w:val="22"/>
          <w:szCs w:val="22"/>
        </w:rPr>
        <w:t xml:space="preserve"> </w:t>
      </w:r>
      <w:r w:rsidR="00F82162" w:rsidRPr="000009FE">
        <w:rPr>
          <w:rFonts w:ascii="Trebuchet MS" w:hAnsi="Trebuchet MS"/>
          <w:sz w:val="22"/>
          <w:szCs w:val="22"/>
          <w:highlight w:val="lightGray"/>
        </w:rPr>
        <w:t>&lt;número&gt;</w:t>
      </w:r>
      <w:r w:rsidR="00EF735A" w:rsidRPr="0050728A">
        <w:rPr>
          <w:rFonts w:ascii="Trebuchet MS" w:hAnsi="Trebuchet MS"/>
          <w:sz w:val="22"/>
          <w:szCs w:val="22"/>
        </w:rPr>
        <w:t>, aqui representad</w:t>
      </w:r>
      <w:r w:rsidR="009555F6">
        <w:rPr>
          <w:rFonts w:ascii="Trebuchet MS" w:hAnsi="Trebuchet MS"/>
          <w:sz w:val="22"/>
          <w:szCs w:val="22"/>
        </w:rPr>
        <w:t>o</w:t>
      </w:r>
      <w:r w:rsidR="00EF735A" w:rsidRPr="0050728A">
        <w:rPr>
          <w:rFonts w:ascii="Trebuchet MS" w:hAnsi="Trebuchet MS"/>
          <w:sz w:val="22"/>
          <w:szCs w:val="22"/>
        </w:rPr>
        <w:t xml:space="preserve"> pelo(a) </w:t>
      </w:r>
      <w:proofErr w:type="spellStart"/>
      <w:r w:rsidR="00EF735A" w:rsidRPr="0050728A">
        <w:rPr>
          <w:rFonts w:ascii="Trebuchet MS" w:hAnsi="Trebuchet MS"/>
          <w:sz w:val="22"/>
          <w:szCs w:val="22"/>
        </w:rPr>
        <w:t>Exmo</w:t>
      </w:r>
      <w:proofErr w:type="spellEnd"/>
      <w:r w:rsidR="00EF735A" w:rsidRPr="0050728A">
        <w:rPr>
          <w:rFonts w:ascii="Trebuchet MS" w:hAnsi="Trebuchet MS"/>
          <w:sz w:val="22"/>
          <w:szCs w:val="22"/>
        </w:rPr>
        <w:t>(a)</w:t>
      </w:r>
      <w:r w:rsidR="001D6E09" w:rsidRPr="0050728A">
        <w:rPr>
          <w:rFonts w:ascii="Trebuchet MS" w:hAnsi="Trebuchet MS"/>
          <w:sz w:val="22"/>
          <w:szCs w:val="22"/>
        </w:rPr>
        <w:t>.</w:t>
      </w:r>
      <w:r w:rsidR="00EF735A" w:rsidRPr="0050728A">
        <w:rPr>
          <w:rFonts w:ascii="Trebuchet MS" w:hAnsi="Trebuchet MS"/>
          <w:sz w:val="22"/>
          <w:szCs w:val="22"/>
        </w:rPr>
        <w:t xml:space="preserve"> Senhor(a)</w:t>
      </w:r>
      <w:r w:rsidR="00F82162">
        <w:rPr>
          <w:rFonts w:ascii="Trebuchet MS" w:hAnsi="Trebuchet MS"/>
          <w:sz w:val="22"/>
          <w:szCs w:val="22"/>
        </w:rPr>
        <w:t xml:space="preserve"> </w:t>
      </w:r>
      <w:r w:rsidR="00F82162" w:rsidRPr="000009FE">
        <w:rPr>
          <w:rFonts w:ascii="Trebuchet MS" w:hAnsi="Trebuchet MS"/>
          <w:sz w:val="22"/>
          <w:szCs w:val="22"/>
          <w:highlight w:val="lightGray"/>
        </w:rPr>
        <w:t>&lt;nome&gt;</w:t>
      </w:r>
      <w:r w:rsidR="00EF735A" w:rsidRPr="0050728A">
        <w:rPr>
          <w:rFonts w:ascii="Trebuchet MS" w:hAnsi="Trebuchet MS"/>
          <w:sz w:val="22"/>
          <w:szCs w:val="22"/>
        </w:rPr>
        <w:t>, na qualidade de representante autorizado do organismo de avaliação da conformidade requerente, pretendendo exercer a atividade de avaliação da conformidade de dispositivos méd</w:t>
      </w:r>
      <w:r w:rsidR="00A879FC" w:rsidRPr="0050728A">
        <w:rPr>
          <w:rFonts w:ascii="Trebuchet MS" w:hAnsi="Trebuchet MS"/>
          <w:sz w:val="22"/>
          <w:szCs w:val="22"/>
        </w:rPr>
        <w:t>icos com os requisitos e</w:t>
      </w:r>
      <w:r w:rsidR="00C6115C">
        <w:rPr>
          <w:rFonts w:ascii="Trebuchet MS" w:hAnsi="Trebuchet MS"/>
          <w:sz w:val="22"/>
          <w:szCs w:val="22"/>
        </w:rPr>
        <w:t>stabelecidos</w:t>
      </w:r>
    </w:p>
    <w:p w:rsidR="00A879FC" w:rsidRPr="0050728A" w:rsidRDefault="0001115F" w:rsidP="00DD049B">
      <w:pPr>
        <w:spacing w:after="0" w:line="300" w:lineRule="auto"/>
        <w:rPr>
          <w:rFonts w:ascii="Trebuchet MS" w:hAnsi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-1739775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8A" w:rsidRPr="0050728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E3CE7">
        <w:rPr>
          <w:rFonts w:ascii="Trebuchet MS" w:hAnsi="Trebuchet MS"/>
          <w:sz w:val="22"/>
          <w:szCs w:val="22"/>
        </w:rPr>
        <w:t xml:space="preserve"> </w:t>
      </w:r>
      <w:r w:rsidR="00A879FC" w:rsidRPr="0050728A">
        <w:rPr>
          <w:rFonts w:ascii="Trebuchet MS" w:hAnsi="Trebuchet MS"/>
          <w:sz w:val="22"/>
          <w:szCs w:val="22"/>
        </w:rPr>
        <w:t xml:space="preserve">no </w:t>
      </w:r>
      <w:r w:rsidR="00AE09F5" w:rsidRPr="0050728A">
        <w:rPr>
          <w:rFonts w:ascii="Trebuchet MS" w:hAnsi="Trebuchet MS"/>
          <w:sz w:val="22"/>
          <w:szCs w:val="22"/>
        </w:rPr>
        <w:t>Regulamento (UE) 2017/745 do Parlamento Europeu e do Conselho</w:t>
      </w:r>
      <w:r w:rsidR="00980B08" w:rsidRPr="0050728A">
        <w:rPr>
          <w:rFonts w:ascii="Trebuchet MS" w:hAnsi="Trebuchet MS"/>
          <w:sz w:val="22"/>
          <w:szCs w:val="22"/>
        </w:rPr>
        <w:t>,</w:t>
      </w:r>
      <w:r w:rsidR="00AE09F5" w:rsidRPr="0050728A">
        <w:rPr>
          <w:rFonts w:ascii="Trebuchet MS" w:hAnsi="Trebuchet MS"/>
          <w:sz w:val="22"/>
          <w:szCs w:val="22"/>
        </w:rPr>
        <w:t xml:space="preserve"> de 5 de abril de 2017</w:t>
      </w:r>
      <w:r w:rsidR="00A879FC" w:rsidRPr="0050728A">
        <w:rPr>
          <w:rFonts w:ascii="Trebuchet MS" w:hAnsi="Trebuchet MS"/>
          <w:sz w:val="22"/>
          <w:szCs w:val="22"/>
        </w:rPr>
        <w:t xml:space="preserve">, relativo aos dispositivos médicos, que altera a Diretiva 2001/83/CE, o Regulamento (CE) </w:t>
      </w:r>
      <w:proofErr w:type="spellStart"/>
      <w:r w:rsidR="00A879FC" w:rsidRPr="0050728A">
        <w:rPr>
          <w:rFonts w:ascii="Trebuchet MS" w:hAnsi="Trebuchet MS"/>
          <w:sz w:val="22"/>
          <w:szCs w:val="22"/>
        </w:rPr>
        <w:t>n.o</w:t>
      </w:r>
      <w:proofErr w:type="spellEnd"/>
      <w:r w:rsidR="00A879FC" w:rsidRPr="0050728A">
        <w:rPr>
          <w:rFonts w:ascii="Trebuchet MS" w:hAnsi="Trebuchet MS"/>
          <w:sz w:val="22"/>
          <w:szCs w:val="22"/>
        </w:rPr>
        <w:t xml:space="preserve"> 178/2002 e o Regulamento (CE) </w:t>
      </w:r>
      <w:proofErr w:type="spellStart"/>
      <w:r w:rsidR="00A879FC" w:rsidRPr="0050728A">
        <w:rPr>
          <w:rFonts w:ascii="Trebuchet MS" w:hAnsi="Trebuchet MS"/>
          <w:sz w:val="22"/>
          <w:szCs w:val="22"/>
        </w:rPr>
        <w:t>n.o</w:t>
      </w:r>
      <w:proofErr w:type="spellEnd"/>
      <w:r w:rsidR="00A879FC" w:rsidRPr="0050728A">
        <w:rPr>
          <w:rFonts w:ascii="Trebuchet MS" w:hAnsi="Trebuchet MS"/>
          <w:sz w:val="22"/>
          <w:szCs w:val="22"/>
        </w:rPr>
        <w:t xml:space="preserve"> 1223/2009 e que revoga as Diretivas 90/385/CEE e 93/42/CEE do Conselho</w:t>
      </w:r>
      <w:r w:rsidR="00DD049B" w:rsidRPr="0050728A">
        <w:rPr>
          <w:rFonts w:ascii="Trebuchet MS" w:hAnsi="Trebuchet MS"/>
          <w:sz w:val="22"/>
          <w:szCs w:val="22"/>
        </w:rPr>
        <w:t>,</w:t>
      </w:r>
    </w:p>
    <w:p w:rsidR="00A879FC" w:rsidRPr="0050728A" w:rsidRDefault="0001115F" w:rsidP="00DD049B">
      <w:pPr>
        <w:spacing w:after="0" w:line="300" w:lineRule="auto"/>
        <w:rPr>
          <w:rFonts w:ascii="Trebuchet MS" w:hAnsi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-582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9FC" w:rsidRPr="0050728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879FC" w:rsidRPr="0050728A">
        <w:rPr>
          <w:rFonts w:ascii="Trebuchet MS" w:hAnsi="Trebuchet MS"/>
          <w:sz w:val="22"/>
          <w:szCs w:val="22"/>
        </w:rPr>
        <w:t xml:space="preserve"> no </w:t>
      </w:r>
      <w:r w:rsidR="00AE09F5" w:rsidRPr="0050728A">
        <w:rPr>
          <w:rFonts w:ascii="Trebuchet MS" w:hAnsi="Trebuchet MS"/>
          <w:sz w:val="22"/>
          <w:szCs w:val="22"/>
        </w:rPr>
        <w:t>Regulamento (UE) 2017/746 do Parlamento Europeu e do Conselho</w:t>
      </w:r>
      <w:r w:rsidR="00980B08" w:rsidRPr="0050728A">
        <w:rPr>
          <w:rFonts w:ascii="Trebuchet MS" w:hAnsi="Trebuchet MS"/>
          <w:sz w:val="22"/>
          <w:szCs w:val="22"/>
        </w:rPr>
        <w:t>,</w:t>
      </w:r>
      <w:r w:rsidR="00AE09F5" w:rsidRPr="0050728A">
        <w:rPr>
          <w:rFonts w:ascii="Trebuchet MS" w:hAnsi="Trebuchet MS"/>
          <w:sz w:val="22"/>
          <w:szCs w:val="22"/>
        </w:rPr>
        <w:t xml:space="preserve"> de 5 de abril de 2017</w:t>
      </w:r>
      <w:r w:rsidR="00A879FC" w:rsidRPr="0050728A">
        <w:rPr>
          <w:rFonts w:ascii="Trebuchet MS" w:hAnsi="Trebuchet MS"/>
          <w:sz w:val="22"/>
          <w:szCs w:val="22"/>
        </w:rPr>
        <w:t>,</w:t>
      </w:r>
      <w:r w:rsidR="00DD049B" w:rsidRPr="0050728A">
        <w:rPr>
          <w:rFonts w:ascii="Trebuchet MS" w:hAnsi="Trebuchet MS"/>
          <w:sz w:val="22"/>
          <w:szCs w:val="22"/>
        </w:rPr>
        <w:t xml:space="preserve"> relativo aos dispositivos médicos para diagnóstico </w:t>
      </w:r>
      <w:r w:rsidR="00DD049B" w:rsidRPr="0050728A">
        <w:rPr>
          <w:rFonts w:ascii="Trebuchet MS" w:hAnsi="Trebuchet MS"/>
          <w:i/>
          <w:sz w:val="22"/>
          <w:szCs w:val="22"/>
        </w:rPr>
        <w:t>in vitro</w:t>
      </w:r>
      <w:r w:rsidR="00DD049B" w:rsidRPr="0050728A">
        <w:rPr>
          <w:rFonts w:ascii="Trebuchet MS" w:hAnsi="Trebuchet MS"/>
          <w:sz w:val="22"/>
          <w:szCs w:val="22"/>
        </w:rPr>
        <w:t xml:space="preserve"> e que revoga a Diretiva 98/79/CE e a Decisão 2010/227/UE da Comissão,</w:t>
      </w:r>
    </w:p>
    <w:p w:rsidR="00A879FC" w:rsidRPr="0050728A" w:rsidRDefault="00EF735A" w:rsidP="00DD049B">
      <w:pPr>
        <w:spacing w:after="0" w:line="300" w:lineRule="auto"/>
        <w:rPr>
          <w:rFonts w:ascii="Trebuchet MS" w:hAnsi="Trebuchet MS"/>
          <w:sz w:val="22"/>
          <w:szCs w:val="22"/>
        </w:rPr>
      </w:pPr>
      <w:r w:rsidRPr="0050728A">
        <w:rPr>
          <w:rFonts w:ascii="Trebuchet MS" w:hAnsi="Trebuchet MS"/>
          <w:sz w:val="22"/>
          <w:szCs w:val="22"/>
        </w:rPr>
        <w:t xml:space="preserve">vem requer a V. Exa., </w:t>
      </w:r>
      <w:r w:rsidR="00980B08" w:rsidRPr="0050728A">
        <w:rPr>
          <w:rFonts w:ascii="Trebuchet MS" w:hAnsi="Trebuchet MS"/>
          <w:sz w:val="22"/>
          <w:szCs w:val="22"/>
        </w:rPr>
        <w:t>ao abrigo do disposto</w:t>
      </w:r>
    </w:p>
    <w:p w:rsidR="00A879FC" w:rsidRPr="0050728A" w:rsidRDefault="0001115F" w:rsidP="00DD049B">
      <w:pPr>
        <w:spacing w:after="0" w:line="300" w:lineRule="auto"/>
        <w:rPr>
          <w:rFonts w:ascii="Trebuchet MS" w:hAnsi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-2038028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9FC" w:rsidRPr="0050728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80B08" w:rsidRPr="0050728A">
        <w:rPr>
          <w:rFonts w:ascii="Trebuchet MS" w:hAnsi="Trebuchet MS"/>
          <w:sz w:val="22"/>
          <w:szCs w:val="22"/>
        </w:rPr>
        <w:t xml:space="preserve"> no artigo 38º do Regulamento (UE) 2017/745 do Parlamento Europeu e do Conselho, de 5 de abril de 2017</w:t>
      </w:r>
      <w:r w:rsidR="00DD049B" w:rsidRPr="0050728A">
        <w:rPr>
          <w:rFonts w:ascii="Trebuchet MS" w:hAnsi="Trebuchet MS"/>
          <w:sz w:val="22"/>
          <w:szCs w:val="22"/>
        </w:rPr>
        <w:t>,</w:t>
      </w:r>
    </w:p>
    <w:p w:rsidR="00A879FC" w:rsidRDefault="0001115F" w:rsidP="00DD049B">
      <w:pPr>
        <w:spacing w:after="0" w:line="300" w:lineRule="auto"/>
        <w:rPr>
          <w:rFonts w:ascii="Trebuchet MS" w:hAnsi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10300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9FC" w:rsidRPr="00A879F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80B08" w:rsidRPr="00A879FC">
        <w:rPr>
          <w:rFonts w:ascii="Trebuchet MS" w:hAnsi="Trebuchet MS"/>
          <w:sz w:val="22"/>
          <w:szCs w:val="22"/>
        </w:rPr>
        <w:t xml:space="preserve"> no artigo 34º do Regulamento (UE) 2017/746 do Parlamento Europeu e do Conselho, de 5 de abril de 2017</w:t>
      </w:r>
      <w:r w:rsidR="00980B08">
        <w:rPr>
          <w:rFonts w:ascii="Trebuchet MS" w:hAnsi="Trebuchet MS"/>
          <w:sz w:val="22"/>
          <w:szCs w:val="22"/>
        </w:rPr>
        <w:t>,</w:t>
      </w:r>
    </w:p>
    <w:p w:rsidR="00A879FC" w:rsidRDefault="00EF735A" w:rsidP="00DD049B">
      <w:pPr>
        <w:spacing w:after="0" w:line="300" w:lineRule="auto"/>
        <w:rPr>
          <w:rFonts w:ascii="Trebuchet MS" w:hAnsi="Trebuchet MS"/>
          <w:sz w:val="22"/>
          <w:szCs w:val="22"/>
        </w:rPr>
      </w:pPr>
      <w:r w:rsidRPr="000D4373">
        <w:rPr>
          <w:rFonts w:ascii="Trebuchet MS" w:hAnsi="Trebuchet MS"/>
          <w:sz w:val="22"/>
          <w:szCs w:val="22"/>
        </w:rPr>
        <w:t>designação para os códigos</w:t>
      </w:r>
      <w:r w:rsidR="00CE6B55" w:rsidRPr="000D4373">
        <w:rPr>
          <w:rFonts w:ascii="Trebuchet MS" w:hAnsi="Trebuchet MS"/>
          <w:sz w:val="22"/>
          <w:szCs w:val="22"/>
        </w:rPr>
        <w:t xml:space="preserve"> </w:t>
      </w:r>
      <w:r w:rsidRPr="000D4373">
        <w:rPr>
          <w:rFonts w:ascii="Trebuchet MS" w:hAnsi="Trebuchet MS"/>
          <w:sz w:val="22"/>
          <w:szCs w:val="22"/>
        </w:rPr>
        <w:t>e procedimentos</w:t>
      </w:r>
      <w:r w:rsidR="00CE6B55" w:rsidRPr="000D4373">
        <w:rPr>
          <w:rFonts w:ascii="Trebuchet MS" w:hAnsi="Trebuchet MS"/>
          <w:sz w:val="22"/>
          <w:szCs w:val="22"/>
        </w:rPr>
        <w:t xml:space="preserve"> de avaliação da conformidade</w:t>
      </w:r>
      <w:r w:rsidR="00AE09F5">
        <w:rPr>
          <w:rFonts w:ascii="Trebuchet MS" w:hAnsi="Trebuchet MS"/>
          <w:sz w:val="22"/>
          <w:szCs w:val="22"/>
        </w:rPr>
        <w:t xml:space="preserve"> </w:t>
      </w:r>
      <w:r w:rsidR="008F2648">
        <w:rPr>
          <w:rFonts w:ascii="Trebuchet MS" w:hAnsi="Trebuchet MS"/>
          <w:sz w:val="22"/>
          <w:szCs w:val="22"/>
        </w:rPr>
        <w:t>assinalados</w:t>
      </w:r>
      <w:r w:rsidR="00AE09F5">
        <w:rPr>
          <w:rFonts w:ascii="Trebuchet MS" w:hAnsi="Trebuchet MS"/>
          <w:sz w:val="22"/>
          <w:szCs w:val="22"/>
        </w:rPr>
        <w:t xml:space="preserve"> no</w:t>
      </w:r>
      <w:r w:rsidR="00A42EA1">
        <w:rPr>
          <w:rFonts w:ascii="Trebuchet MS" w:hAnsi="Trebuchet MS"/>
          <w:sz w:val="22"/>
          <w:szCs w:val="22"/>
        </w:rPr>
        <w:t>(s)</w:t>
      </w:r>
      <w:r w:rsidR="00AE09F5">
        <w:rPr>
          <w:rFonts w:ascii="Trebuchet MS" w:hAnsi="Trebuchet MS"/>
          <w:sz w:val="22"/>
          <w:szCs w:val="22"/>
        </w:rPr>
        <w:t xml:space="preserve"> formulário</w:t>
      </w:r>
      <w:r w:rsidR="00A42EA1">
        <w:rPr>
          <w:rFonts w:ascii="Trebuchet MS" w:hAnsi="Trebuchet MS"/>
          <w:sz w:val="22"/>
          <w:szCs w:val="22"/>
        </w:rPr>
        <w:t>(</w:t>
      </w:r>
      <w:r w:rsidR="00AE09F5">
        <w:rPr>
          <w:rFonts w:ascii="Trebuchet MS" w:hAnsi="Trebuchet MS"/>
          <w:sz w:val="22"/>
          <w:szCs w:val="22"/>
        </w:rPr>
        <w:t>s</w:t>
      </w:r>
      <w:r w:rsidR="00A42EA1">
        <w:rPr>
          <w:rFonts w:ascii="Trebuchet MS" w:hAnsi="Trebuchet MS"/>
          <w:sz w:val="22"/>
          <w:szCs w:val="22"/>
        </w:rPr>
        <w:t>)</w:t>
      </w:r>
      <w:r w:rsidR="00AE09F5">
        <w:rPr>
          <w:rFonts w:ascii="Trebuchet MS" w:hAnsi="Trebuchet MS"/>
          <w:sz w:val="22"/>
          <w:szCs w:val="22"/>
        </w:rPr>
        <w:t xml:space="preserve"> anexo</w:t>
      </w:r>
      <w:r w:rsidR="00A42EA1">
        <w:rPr>
          <w:rFonts w:ascii="Trebuchet MS" w:hAnsi="Trebuchet MS"/>
          <w:sz w:val="22"/>
          <w:szCs w:val="22"/>
        </w:rPr>
        <w:t>(s)</w:t>
      </w:r>
    </w:p>
    <w:p w:rsidR="00A879FC" w:rsidRPr="00DD049B" w:rsidRDefault="0001115F" w:rsidP="00DD049B">
      <w:pPr>
        <w:spacing w:after="0" w:line="300" w:lineRule="auto"/>
        <w:rPr>
          <w:rFonts w:ascii="Trebuchet MS" w:hAnsi="Trebuchet MS"/>
          <w:sz w:val="22"/>
          <w:szCs w:val="22"/>
          <w:lang w:val="en-GB"/>
        </w:rPr>
      </w:pPr>
      <w:sdt>
        <w:sdtPr>
          <w:rPr>
            <w:rFonts w:ascii="Trebuchet MS" w:hAnsi="Trebuchet MS"/>
            <w:sz w:val="22"/>
            <w:szCs w:val="22"/>
            <w:lang w:val="en-GB"/>
          </w:rPr>
          <w:id w:val="1862317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CC3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="00A879FC" w:rsidRPr="00DD049B">
        <w:rPr>
          <w:rFonts w:ascii="Trebuchet MS" w:hAnsi="Trebuchet MS"/>
          <w:sz w:val="22"/>
          <w:szCs w:val="22"/>
          <w:lang w:val="en-GB"/>
        </w:rPr>
        <w:t xml:space="preserve"> NBOG F 2017-3: </w:t>
      </w:r>
      <w:r w:rsidR="00A879FC" w:rsidRPr="00DD049B">
        <w:rPr>
          <w:rFonts w:ascii="Trebuchet MS" w:hAnsi="Trebuchet MS"/>
          <w:i/>
          <w:sz w:val="22"/>
          <w:szCs w:val="22"/>
          <w:lang w:val="en-GB"/>
        </w:rPr>
        <w:t>Applied-for scope of designation and notification of a Conformity Assessment Body – Regulation (EU) 2017/745 (MDR)</w:t>
      </w:r>
      <w:r w:rsidR="00DD049B" w:rsidRPr="00DD049B">
        <w:rPr>
          <w:rFonts w:ascii="Trebuchet MS" w:hAnsi="Trebuchet MS"/>
          <w:sz w:val="22"/>
          <w:szCs w:val="22"/>
          <w:lang w:val="en-GB"/>
        </w:rPr>
        <w:t>,</w:t>
      </w:r>
    </w:p>
    <w:p w:rsidR="00EF735A" w:rsidRDefault="0001115F" w:rsidP="00DD049B">
      <w:pPr>
        <w:spacing w:after="0" w:line="300" w:lineRule="auto"/>
        <w:rPr>
          <w:rFonts w:ascii="Trebuchet MS" w:hAnsi="Trebuchet MS"/>
          <w:sz w:val="22"/>
          <w:szCs w:val="22"/>
          <w:lang w:val="en-GB"/>
        </w:rPr>
      </w:pPr>
      <w:sdt>
        <w:sdtPr>
          <w:rPr>
            <w:rFonts w:ascii="Trebuchet MS" w:hAnsi="Trebuchet MS"/>
            <w:sz w:val="22"/>
            <w:szCs w:val="22"/>
            <w:lang w:val="en-GB"/>
          </w:rPr>
          <w:id w:val="-432272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9FC" w:rsidRPr="00DD049B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A879FC" w:rsidRPr="00DD049B">
        <w:rPr>
          <w:rFonts w:ascii="Trebuchet MS" w:hAnsi="Trebuchet MS"/>
          <w:sz w:val="22"/>
          <w:szCs w:val="22"/>
          <w:lang w:val="en-GB"/>
        </w:rPr>
        <w:t xml:space="preserve"> NBOG F 2017-4: </w:t>
      </w:r>
      <w:r w:rsidR="00A879FC" w:rsidRPr="00DD049B">
        <w:rPr>
          <w:rFonts w:ascii="Trebuchet MS" w:hAnsi="Trebuchet MS"/>
          <w:i/>
          <w:sz w:val="22"/>
          <w:szCs w:val="22"/>
          <w:lang w:val="en-GB"/>
        </w:rPr>
        <w:t>Applied-for scope of designation and notification of a Conformity Assessment Body – Regulation (EU) 2017/746 (IVDR)</w:t>
      </w:r>
      <w:r w:rsidR="00DD049B">
        <w:rPr>
          <w:rFonts w:ascii="Trebuchet MS" w:hAnsi="Trebuchet MS"/>
          <w:sz w:val="22"/>
          <w:szCs w:val="22"/>
          <w:lang w:val="en-GB"/>
        </w:rPr>
        <w:t>.</w:t>
      </w:r>
    </w:p>
    <w:p w:rsidR="007F5CC3" w:rsidRDefault="00C6115C" w:rsidP="00DD049B">
      <w:pPr>
        <w:spacing w:after="0" w:line="300" w:lineRule="auto"/>
        <w:rPr>
          <w:rFonts w:ascii="Trebuchet MS" w:hAnsi="Trebuchet MS"/>
          <w:sz w:val="22"/>
          <w:szCs w:val="22"/>
        </w:rPr>
      </w:pPr>
      <w:r w:rsidRPr="007F5CC3">
        <w:rPr>
          <w:rFonts w:ascii="Trebuchet MS" w:hAnsi="Trebuchet MS"/>
          <w:sz w:val="22"/>
          <w:szCs w:val="22"/>
        </w:rPr>
        <w:t xml:space="preserve">Para o efeito, </w:t>
      </w:r>
      <w:r w:rsidR="008F2648">
        <w:rPr>
          <w:rFonts w:ascii="Trebuchet MS" w:hAnsi="Trebuchet MS"/>
          <w:sz w:val="22"/>
          <w:szCs w:val="22"/>
        </w:rPr>
        <w:t>submetemos</w:t>
      </w:r>
      <w:r w:rsidR="007F5CC3" w:rsidRPr="007F5CC3">
        <w:rPr>
          <w:rFonts w:ascii="Trebuchet MS" w:hAnsi="Trebuchet MS"/>
          <w:sz w:val="22"/>
          <w:szCs w:val="22"/>
        </w:rPr>
        <w:t xml:space="preserve"> o</w:t>
      </w:r>
      <w:r w:rsidR="007F5CC3">
        <w:rPr>
          <w:rFonts w:ascii="Trebuchet MS" w:hAnsi="Trebuchet MS"/>
          <w:sz w:val="22"/>
          <w:szCs w:val="22"/>
        </w:rPr>
        <w:t>(s)</w:t>
      </w:r>
      <w:r w:rsidR="007F5CC3" w:rsidRPr="007F5CC3">
        <w:rPr>
          <w:rFonts w:ascii="Trebuchet MS" w:hAnsi="Trebuchet MS"/>
          <w:sz w:val="22"/>
          <w:szCs w:val="22"/>
        </w:rPr>
        <w:t xml:space="preserve"> formul</w:t>
      </w:r>
      <w:r w:rsidR="007F5CC3">
        <w:rPr>
          <w:rFonts w:ascii="Trebuchet MS" w:hAnsi="Trebuchet MS"/>
          <w:sz w:val="22"/>
          <w:szCs w:val="22"/>
        </w:rPr>
        <w:t>ário(s)</w:t>
      </w:r>
      <w:r w:rsidR="008F2648">
        <w:rPr>
          <w:rFonts w:ascii="Trebuchet MS" w:hAnsi="Trebuchet MS"/>
          <w:sz w:val="22"/>
          <w:szCs w:val="22"/>
        </w:rPr>
        <w:t xml:space="preserve"> de candidatura</w:t>
      </w:r>
      <w:r w:rsidR="007F5CC3">
        <w:rPr>
          <w:rFonts w:ascii="Trebuchet MS" w:hAnsi="Trebuchet MS"/>
          <w:sz w:val="22"/>
          <w:szCs w:val="22"/>
        </w:rPr>
        <w:t>:</w:t>
      </w:r>
      <w:bookmarkStart w:id="0" w:name="_GoBack"/>
      <w:bookmarkEnd w:id="0"/>
    </w:p>
    <w:p w:rsidR="00C6115C" w:rsidRPr="007F5CC3" w:rsidRDefault="0001115F" w:rsidP="00DD049B">
      <w:pPr>
        <w:spacing w:after="0" w:line="300" w:lineRule="auto"/>
        <w:rPr>
          <w:rFonts w:ascii="Trebuchet MS" w:hAnsi="Trebuchet MS"/>
          <w:sz w:val="22"/>
          <w:szCs w:val="22"/>
          <w:lang w:val="en-GB"/>
        </w:rPr>
      </w:pPr>
      <w:sdt>
        <w:sdtPr>
          <w:rPr>
            <w:rFonts w:ascii="Trebuchet MS" w:hAnsi="Trebuchet MS"/>
            <w:sz w:val="22"/>
            <w:szCs w:val="22"/>
            <w:lang w:val="en-GB"/>
          </w:rPr>
          <w:id w:val="1490907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CC3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  <w:r w:rsidR="007F5CC3" w:rsidRPr="007F5CC3">
        <w:rPr>
          <w:rFonts w:ascii="Trebuchet MS" w:hAnsi="Trebuchet MS"/>
          <w:sz w:val="22"/>
          <w:szCs w:val="22"/>
          <w:lang w:val="en-GB"/>
        </w:rPr>
        <w:t xml:space="preserve"> NBOG F 2017-1: </w:t>
      </w:r>
      <w:r w:rsidR="007F5CC3" w:rsidRPr="007F5CC3">
        <w:rPr>
          <w:rFonts w:ascii="Trebuchet MS" w:hAnsi="Trebuchet MS"/>
          <w:i/>
          <w:sz w:val="22"/>
          <w:szCs w:val="22"/>
          <w:lang w:val="en-GB"/>
        </w:rPr>
        <w:t>Application form to be submitted by a conformity assessment body when applying for designation as notified body under the medical devices Regulation (MDR)</w:t>
      </w:r>
      <w:r w:rsidR="007F5CC3">
        <w:rPr>
          <w:rFonts w:ascii="Trebuchet MS" w:hAnsi="Trebuchet MS"/>
          <w:sz w:val="22"/>
          <w:szCs w:val="22"/>
          <w:lang w:val="en-GB"/>
        </w:rPr>
        <w:t>,</w:t>
      </w:r>
    </w:p>
    <w:p w:rsidR="007F5CC3" w:rsidRDefault="0001115F" w:rsidP="00DD049B">
      <w:pPr>
        <w:spacing w:after="0" w:line="300" w:lineRule="auto"/>
        <w:rPr>
          <w:rFonts w:ascii="Trebuchet MS" w:hAnsi="Trebuchet MS"/>
          <w:sz w:val="22"/>
          <w:szCs w:val="22"/>
          <w:lang w:val="en-GB"/>
        </w:rPr>
      </w:pPr>
      <w:sdt>
        <w:sdtPr>
          <w:rPr>
            <w:rFonts w:ascii="Trebuchet MS" w:hAnsi="Trebuchet MS"/>
            <w:sz w:val="22"/>
            <w:szCs w:val="22"/>
            <w:lang w:val="en-GB"/>
          </w:rPr>
          <w:id w:val="-40044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CC3" w:rsidRPr="007F5CC3">
            <w:rPr>
              <w:rFonts w:ascii="Segoe UI Symbol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7F5CC3" w:rsidRPr="007F5CC3">
        <w:rPr>
          <w:rFonts w:ascii="Trebuchet MS" w:hAnsi="Trebuchet MS"/>
          <w:sz w:val="22"/>
          <w:szCs w:val="22"/>
          <w:lang w:val="en-GB"/>
        </w:rPr>
        <w:t xml:space="preserve"> NBOG F 2017-2: </w:t>
      </w:r>
      <w:r w:rsidR="007F5CC3" w:rsidRPr="007F5CC3">
        <w:rPr>
          <w:rFonts w:ascii="Trebuchet MS" w:hAnsi="Trebuchet MS"/>
          <w:i/>
          <w:sz w:val="22"/>
          <w:szCs w:val="22"/>
          <w:lang w:val="en-GB"/>
        </w:rPr>
        <w:t xml:space="preserve">Application form to be submitted by a conformity assessment body when applying for designation as notified body under the </w:t>
      </w:r>
      <w:r w:rsidR="007F5CC3" w:rsidRPr="009A304A">
        <w:rPr>
          <w:rFonts w:ascii="Trebuchet MS" w:hAnsi="Trebuchet MS"/>
          <w:sz w:val="22"/>
          <w:szCs w:val="22"/>
          <w:lang w:val="en-GB"/>
        </w:rPr>
        <w:t>in vitro</w:t>
      </w:r>
      <w:r w:rsidR="007F5CC3" w:rsidRPr="007F5CC3">
        <w:rPr>
          <w:rFonts w:ascii="Trebuchet MS" w:hAnsi="Trebuchet MS"/>
          <w:i/>
          <w:sz w:val="22"/>
          <w:szCs w:val="22"/>
          <w:lang w:val="en-GB"/>
        </w:rPr>
        <w:t xml:space="preserve"> diagnostic devices Regulation (IVDR)</w:t>
      </w:r>
      <w:r w:rsidR="007F5CC3">
        <w:rPr>
          <w:rFonts w:ascii="Trebuchet MS" w:hAnsi="Trebuchet MS"/>
          <w:sz w:val="22"/>
          <w:szCs w:val="22"/>
          <w:lang w:val="en-GB"/>
        </w:rPr>
        <w:t>,</w:t>
      </w:r>
    </w:p>
    <w:p w:rsidR="007F5CC3" w:rsidRPr="007F5CC3" w:rsidRDefault="007F5CC3" w:rsidP="00DD049B">
      <w:pPr>
        <w:spacing w:after="0" w:line="300" w:lineRule="auto"/>
        <w:rPr>
          <w:rFonts w:ascii="Trebuchet MS" w:hAnsi="Trebuchet MS"/>
          <w:sz w:val="22"/>
          <w:szCs w:val="22"/>
        </w:rPr>
      </w:pPr>
      <w:r w:rsidRPr="007F5CC3">
        <w:rPr>
          <w:rFonts w:ascii="Trebuchet MS" w:hAnsi="Trebuchet MS"/>
          <w:sz w:val="22"/>
          <w:szCs w:val="22"/>
        </w:rPr>
        <w:t>devidamente preenchidos, assim como toda a documentaç</w:t>
      </w:r>
      <w:r>
        <w:rPr>
          <w:rFonts w:ascii="Trebuchet MS" w:hAnsi="Trebuchet MS"/>
          <w:sz w:val="22"/>
          <w:szCs w:val="22"/>
        </w:rPr>
        <w:t xml:space="preserve">ão </w:t>
      </w:r>
      <w:r w:rsidR="000009FE">
        <w:rPr>
          <w:rFonts w:ascii="Trebuchet MS" w:hAnsi="Trebuchet MS"/>
          <w:sz w:val="22"/>
          <w:szCs w:val="22"/>
        </w:rPr>
        <w:t>nele(s)</w:t>
      </w:r>
      <w:r>
        <w:rPr>
          <w:rFonts w:ascii="Trebuchet MS" w:hAnsi="Trebuchet MS"/>
          <w:sz w:val="22"/>
          <w:szCs w:val="22"/>
        </w:rPr>
        <w:t xml:space="preserve"> mencionada.</w:t>
      </w:r>
    </w:p>
    <w:p w:rsidR="00EF735A" w:rsidRPr="007F5CC3" w:rsidRDefault="00EF735A" w:rsidP="00DD049B">
      <w:pPr>
        <w:spacing w:after="0" w:line="300" w:lineRule="auto"/>
        <w:rPr>
          <w:rFonts w:ascii="Trebuchet MS" w:hAnsi="Trebuchet MS"/>
          <w:sz w:val="22"/>
          <w:szCs w:val="22"/>
        </w:rPr>
      </w:pPr>
    </w:p>
    <w:p w:rsidR="00EF735A" w:rsidRPr="00A42EA1" w:rsidRDefault="00EF735A" w:rsidP="00DD049B">
      <w:pPr>
        <w:pStyle w:val="Default"/>
        <w:spacing w:before="120" w:line="300" w:lineRule="auto"/>
        <w:jc w:val="both"/>
        <w:rPr>
          <w:rFonts w:ascii="Trebuchet MS" w:hAnsi="Trebuchet MS"/>
          <w:color w:val="auto"/>
          <w:sz w:val="22"/>
          <w:szCs w:val="22"/>
          <w:lang w:eastAsia="en-GB"/>
        </w:rPr>
      </w:pPr>
      <w:r w:rsidRPr="00A42EA1">
        <w:rPr>
          <w:rFonts w:ascii="Trebuchet MS" w:hAnsi="Trebuchet MS"/>
          <w:color w:val="auto"/>
          <w:sz w:val="22"/>
          <w:szCs w:val="22"/>
          <w:lang w:eastAsia="en-GB"/>
        </w:rPr>
        <w:t>Pede deferimento</w:t>
      </w:r>
      <w:r w:rsidR="000D4373" w:rsidRPr="00A42EA1">
        <w:rPr>
          <w:rFonts w:ascii="Trebuchet MS" w:hAnsi="Trebuchet MS"/>
          <w:color w:val="auto"/>
          <w:sz w:val="22"/>
          <w:szCs w:val="22"/>
          <w:lang w:eastAsia="en-GB"/>
        </w:rPr>
        <w:t>,</w:t>
      </w:r>
    </w:p>
    <w:p w:rsidR="000D4373" w:rsidRPr="00A42EA1" w:rsidRDefault="000D4373" w:rsidP="00DD049B">
      <w:pPr>
        <w:pStyle w:val="Default"/>
        <w:spacing w:before="120" w:line="300" w:lineRule="auto"/>
        <w:jc w:val="both"/>
        <w:rPr>
          <w:rFonts w:ascii="Trebuchet MS" w:hAnsi="Trebuchet MS"/>
          <w:color w:val="auto"/>
          <w:sz w:val="22"/>
          <w:szCs w:val="22"/>
          <w:lang w:eastAsia="en-GB"/>
        </w:rPr>
      </w:pPr>
    </w:p>
    <w:p w:rsidR="00EF735A" w:rsidRDefault="00EF735A" w:rsidP="00DD049B">
      <w:pPr>
        <w:pStyle w:val="Default"/>
        <w:spacing w:before="120" w:line="300" w:lineRule="auto"/>
        <w:jc w:val="both"/>
        <w:rPr>
          <w:rFonts w:ascii="Trebuchet MS" w:hAnsi="Trebuchet MS"/>
          <w:color w:val="auto"/>
          <w:sz w:val="22"/>
          <w:szCs w:val="22"/>
          <w:lang w:eastAsia="en-GB"/>
        </w:rPr>
      </w:pPr>
    </w:p>
    <w:p w:rsidR="007F5CC3" w:rsidRDefault="007F5CC3" w:rsidP="00DD049B">
      <w:pPr>
        <w:pStyle w:val="Default"/>
        <w:spacing w:before="120" w:line="300" w:lineRule="auto"/>
        <w:jc w:val="both"/>
        <w:rPr>
          <w:rFonts w:ascii="Trebuchet MS" w:hAnsi="Trebuchet MS"/>
          <w:color w:val="auto"/>
          <w:sz w:val="22"/>
          <w:szCs w:val="22"/>
          <w:lang w:eastAsia="en-GB"/>
        </w:rPr>
      </w:pPr>
      <w:r w:rsidRPr="000009FE">
        <w:rPr>
          <w:rFonts w:ascii="Trebuchet MS" w:hAnsi="Trebuchet MS"/>
          <w:color w:val="auto"/>
          <w:sz w:val="22"/>
          <w:szCs w:val="22"/>
          <w:highlight w:val="lightGray"/>
          <w:lang w:eastAsia="en-GB"/>
        </w:rPr>
        <w:t>&lt;Localidade&gt;</w:t>
      </w:r>
      <w:r>
        <w:rPr>
          <w:rFonts w:ascii="Trebuchet MS" w:hAnsi="Trebuchet MS"/>
          <w:color w:val="auto"/>
          <w:sz w:val="22"/>
          <w:szCs w:val="22"/>
          <w:lang w:eastAsia="en-GB"/>
        </w:rPr>
        <w:t xml:space="preserve">, </w:t>
      </w:r>
      <w:r w:rsidRPr="000009FE">
        <w:rPr>
          <w:rFonts w:ascii="Trebuchet MS" w:hAnsi="Trebuchet MS"/>
          <w:color w:val="auto"/>
          <w:sz w:val="22"/>
          <w:szCs w:val="22"/>
          <w:highlight w:val="lightGray"/>
          <w:lang w:eastAsia="en-GB"/>
        </w:rPr>
        <w:t>&lt;dia&gt;</w:t>
      </w:r>
      <w:r>
        <w:rPr>
          <w:rFonts w:ascii="Trebuchet MS" w:hAnsi="Trebuchet MS"/>
          <w:color w:val="auto"/>
          <w:sz w:val="22"/>
          <w:szCs w:val="22"/>
          <w:lang w:eastAsia="en-GB"/>
        </w:rPr>
        <w:t xml:space="preserve"> de </w:t>
      </w:r>
      <w:r w:rsidRPr="000009FE">
        <w:rPr>
          <w:rFonts w:ascii="Trebuchet MS" w:hAnsi="Trebuchet MS"/>
          <w:color w:val="auto"/>
          <w:sz w:val="22"/>
          <w:szCs w:val="22"/>
          <w:highlight w:val="lightGray"/>
          <w:lang w:eastAsia="en-GB"/>
        </w:rPr>
        <w:t>&lt;mês&gt;</w:t>
      </w:r>
      <w:r>
        <w:rPr>
          <w:rFonts w:ascii="Trebuchet MS" w:hAnsi="Trebuchet MS"/>
          <w:color w:val="auto"/>
          <w:sz w:val="22"/>
          <w:szCs w:val="22"/>
          <w:lang w:eastAsia="en-GB"/>
        </w:rPr>
        <w:t xml:space="preserve"> de </w:t>
      </w:r>
      <w:r w:rsidRPr="000009FE">
        <w:rPr>
          <w:rFonts w:ascii="Trebuchet MS" w:hAnsi="Trebuchet MS"/>
          <w:color w:val="auto"/>
          <w:sz w:val="22"/>
          <w:szCs w:val="22"/>
          <w:highlight w:val="lightGray"/>
          <w:lang w:eastAsia="en-GB"/>
        </w:rPr>
        <w:t>&lt;ano&gt;</w:t>
      </w:r>
    </w:p>
    <w:p w:rsidR="007F5CC3" w:rsidRPr="00A42EA1" w:rsidRDefault="007F5CC3" w:rsidP="00DD049B">
      <w:pPr>
        <w:pStyle w:val="Default"/>
        <w:spacing w:before="120" w:line="300" w:lineRule="auto"/>
        <w:jc w:val="both"/>
        <w:rPr>
          <w:rFonts w:ascii="Trebuchet MS" w:hAnsi="Trebuchet MS"/>
          <w:color w:val="auto"/>
          <w:sz w:val="22"/>
          <w:szCs w:val="22"/>
          <w:lang w:eastAsia="en-GB"/>
        </w:rPr>
      </w:pPr>
      <w:r w:rsidRPr="000009FE">
        <w:rPr>
          <w:rFonts w:ascii="Trebuchet MS" w:hAnsi="Trebuchet MS"/>
          <w:color w:val="auto"/>
          <w:sz w:val="22"/>
          <w:szCs w:val="22"/>
          <w:highlight w:val="lightGray"/>
          <w:lang w:eastAsia="en-GB"/>
        </w:rPr>
        <w:t>&lt; Assinatura do representante autorizado do organismo de avaliação da conformidade requerente&gt;</w:t>
      </w:r>
    </w:p>
    <w:sectPr w:rsidR="007F5CC3" w:rsidRPr="00A42EA1" w:rsidSect="00EF735A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15F" w:rsidRDefault="0001115F" w:rsidP="00E27D4D">
      <w:pPr>
        <w:spacing w:before="0" w:after="0"/>
      </w:pPr>
      <w:r>
        <w:separator/>
      </w:r>
    </w:p>
  </w:endnote>
  <w:endnote w:type="continuationSeparator" w:id="0">
    <w:p w:rsidR="0001115F" w:rsidRDefault="0001115F" w:rsidP="00E27D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15F" w:rsidRDefault="0001115F" w:rsidP="00E27D4D">
      <w:pPr>
        <w:spacing w:before="0" w:after="0"/>
      </w:pPr>
      <w:r>
        <w:separator/>
      </w:r>
    </w:p>
  </w:footnote>
  <w:footnote w:type="continuationSeparator" w:id="0">
    <w:p w:rsidR="0001115F" w:rsidRDefault="0001115F" w:rsidP="00E27D4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5A"/>
    <w:rsid w:val="000009FE"/>
    <w:rsid w:val="0001115F"/>
    <w:rsid w:val="0006722A"/>
    <w:rsid w:val="000D4373"/>
    <w:rsid w:val="001D6E09"/>
    <w:rsid w:val="001E3CE7"/>
    <w:rsid w:val="00294A9B"/>
    <w:rsid w:val="0034506C"/>
    <w:rsid w:val="003E13C4"/>
    <w:rsid w:val="00444F23"/>
    <w:rsid w:val="0050728A"/>
    <w:rsid w:val="005B4A03"/>
    <w:rsid w:val="00711FA8"/>
    <w:rsid w:val="007F5CC3"/>
    <w:rsid w:val="008B2E0B"/>
    <w:rsid w:val="008E308C"/>
    <w:rsid w:val="008F2648"/>
    <w:rsid w:val="009555F6"/>
    <w:rsid w:val="00972F6A"/>
    <w:rsid w:val="00980B08"/>
    <w:rsid w:val="009A304A"/>
    <w:rsid w:val="00A03B88"/>
    <w:rsid w:val="00A42EA1"/>
    <w:rsid w:val="00A8017F"/>
    <w:rsid w:val="00A879FC"/>
    <w:rsid w:val="00A9605D"/>
    <w:rsid w:val="00AE09F5"/>
    <w:rsid w:val="00C6115C"/>
    <w:rsid w:val="00CE6B55"/>
    <w:rsid w:val="00DD049B"/>
    <w:rsid w:val="00E27D4D"/>
    <w:rsid w:val="00E97E67"/>
    <w:rsid w:val="00EF4A04"/>
    <w:rsid w:val="00EF735A"/>
    <w:rsid w:val="00F8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CBBBF-7583-4588-880D-70AAF4D4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35A"/>
    <w:pPr>
      <w:spacing w:before="120" w:after="120"/>
      <w:jc w:val="both"/>
    </w:pPr>
    <w:rPr>
      <w:rFonts w:eastAsia="Times New Roman"/>
      <w:sz w:val="24"/>
      <w:szCs w:val="24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35A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DD049B"/>
    <w:rPr>
      <w:color w:val="808080"/>
    </w:rPr>
  </w:style>
  <w:style w:type="paragraph" w:styleId="Cabealho">
    <w:name w:val="header"/>
    <w:basedOn w:val="Normal"/>
    <w:link w:val="CabealhoCarter"/>
    <w:rsid w:val="00E27D4D"/>
    <w:pPr>
      <w:tabs>
        <w:tab w:val="center" w:pos="4252"/>
        <w:tab w:val="right" w:pos="8504"/>
      </w:tabs>
      <w:spacing w:before="0" w:after="0"/>
    </w:pPr>
  </w:style>
  <w:style w:type="character" w:customStyle="1" w:styleId="CabealhoCarter">
    <w:name w:val="Cabeçalho Caráter"/>
    <w:basedOn w:val="Tipodeletrapredefinidodopargrafo"/>
    <w:link w:val="Cabealho"/>
    <w:rsid w:val="00E27D4D"/>
    <w:rPr>
      <w:rFonts w:eastAsia="Times New Roman"/>
      <w:sz w:val="24"/>
      <w:szCs w:val="24"/>
      <w:lang w:eastAsia="en-GB"/>
    </w:rPr>
  </w:style>
  <w:style w:type="paragraph" w:styleId="Rodap">
    <w:name w:val="footer"/>
    <w:basedOn w:val="Normal"/>
    <w:link w:val="RodapCarter"/>
    <w:uiPriority w:val="99"/>
    <w:rsid w:val="00E27D4D"/>
    <w:pPr>
      <w:tabs>
        <w:tab w:val="center" w:pos="4252"/>
        <w:tab w:val="right" w:pos="8504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27D4D"/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416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para o requerimento formal da candidatura do Organismo Notificado ao INFARMED I</vt:lpstr>
    </vt:vector>
  </TitlesOfParts>
  <Company>Infarmed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para o requerimento formal da candidatura do Organismo Notificado ao INFARMED I</dc:title>
  <dc:subject/>
  <dc:creator>M80223</dc:creator>
  <cp:keywords/>
  <dc:description/>
  <cp:lastModifiedBy>Ana Margarida Marques Teixeira</cp:lastModifiedBy>
  <cp:revision>15</cp:revision>
  <dcterms:created xsi:type="dcterms:W3CDTF">2018-02-01T16:19:00Z</dcterms:created>
  <dcterms:modified xsi:type="dcterms:W3CDTF">2018-02-14T17:11:00Z</dcterms:modified>
</cp:coreProperties>
</file>