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FF25" w14:textId="6F1A416A" w:rsidR="00105A8A" w:rsidRDefault="00105A8A" w:rsidP="006D7FE0">
      <w:pPr>
        <w:jc w:val="center"/>
        <w:rPr>
          <w:b/>
          <w:sz w:val="24"/>
        </w:rPr>
      </w:pPr>
      <w:r>
        <w:rPr>
          <w:b/>
          <w:sz w:val="24"/>
        </w:rPr>
        <w:t xml:space="preserve">Comunicação dirigida aos profissionais de saúde sobre a </w:t>
      </w:r>
      <w:r w:rsidR="00E8085D">
        <w:rPr>
          <w:b/>
          <w:sz w:val="24"/>
        </w:rPr>
        <w:t>rutura/cessação</w:t>
      </w:r>
      <w:r>
        <w:rPr>
          <w:b/>
          <w:sz w:val="24"/>
        </w:rPr>
        <w:t xml:space="preserve"> do medicamento nome comercial (DCI, dosagem e forma farmacêutica)</w:t>
      </w:r>
    </w:p>
    <w:p w14:paraId="3DA123B4" w14:textId="77777777" w:rsidR="00105A8A" w:rsidRDefault="00105A8A">
      <w:r>
        <w:t>&lt;Data&gt;</w:t>
      </w:r>
    </w:p>
    <w:p w14:paraId="6E1C452A" w14:textId="4D96575D" w:rsidR="001C5019" w:rsidRDefault="00105A8A">
      <w:r w:rsidRPr="00A31D15">
        <w:t>Exmo</w:t>
      </w:r>
      <w:r w:rsidR="001C5019">
        <w:t>s. Senhores,</w:t>
      </w:r>
    </w:p>
    <w:p w14:paraId="5AC77942" w14:textId="6065537B" w:rsidR="00105A8A" w:rsidRDefault="00105A8A">
      <w:r w:rsidRPr="00A31D15">
        <w:t>A/O &lt;Nome do Titular da Autorização do Mercado&gt; vem por este meio informar que existe uma rutura temporária do abastecimento do mercado</w:t>
      </w:r>
      <w:r w:rsidR="00E8085D">
        <w:t>/cessação</w:t>
      </w:r>
      <w:r w:rsidRPr="00A31D15">
        <w:t xml:space="preserve"> </w:t>
      </w:r>
      <w:r w:rsidR="00AB7273">
        <w:t xml:space="preserve">de comercialização </w:t>
      </w:r>
      <w:r w:rsidRPr="00A31D15">
        <w:t xml:space="preserve">do medicamento </w:t>
      </w:r>
      <w:r w:rsidRPr="006D7FE0">
        <w:rPr>
          <w:b/>
        </w:rPr>
        <w:t>nome comercial</w:t>
      </w:r>
      <w:r w:rsidRPr="00A31D15">
        <w:t xml:space="preserve"> (DCI, dosagem, forma farmacêutica</w:t>
      </w:r>
      <w:r w:rsidR="00E8085D">
        <w:t>, tamanho da embalagem</w:t>
      </w:r>
      <w:r w:rsidRPr="00A31D15">
        <w:t xml:space="preserve"> e n.º de registo)</w:t>
      </w:r>
      <w:r w:rsidR="00E8085D">
        <w:t>, e qual o período da rutura/ou data de início da cessação</w:t>
      </w:r>
      <w:r w:rsidRPr="00A31D15">
        <w:t>.</w:t>
      </w:r>
    </w:p>
    <w:p w14:paraId="09758624" w14:textId="77777777" w:rsidR="00AB7273" w:rsidRDefault="00105A8A" w:rsidP="00A31D15">
      <w:pPr>
        <w:pStyle w:val="PargrafodaLista"/>
        <w:ind w:left="0"/>
      </w:pPr>
      <w:r w:rsidRPr="00A31D15">
        <w:t>Este medicamento, indicado para o tratamento de …., estará indisponível</w:t>
      </w:r>
      <w:r w:rsidR="00E8085D">
        <w:t>/cessada a sua comercialização</w:t>
      </w:r>
      <w:r w:rsidRPr="00A31D15">
        <w:t xml:space="preserve"> devido a</w:t>
      </w:r>
      <w:r>
        <w:t xml:space="preserve"> </w:t>
      </w:r>
      <w:r w:rsidRPr="00A31D15">
        <w:t xml:space="preserve"> &lt;</w:t>
      </w:r>
      <w:r w:rsidRPr="006D7FE0">
        <w:t xml:space="preserve"> Descrição da causa que motivou a rutura</w:t>
      </w:r>
      <w:r w:rsidR="00E8085D">
        <w:t>/cessação</w:t>
      </w:r>
      <w:r w:rsidRPr="006D7FE0">
        <w:t>&gt;.</w:t>
      </w:r>
      <w:r w:rsidRPr="00A31D15">
        <w:t xml:space="preserve"> </w:t>
      </w:r>
    </w:p>
    <w:p w14:paraId="4E0E2983" w14:textId="77777777" w:rsidR="00AB7273" w:rsidRDefault="00AB7273" w:rsidP="00A31D15">
      <w:pPr>
        <w:pStyle w:val="PargrafodaLista"/>
        <w:ind w:left="0"/>
      </w:pPr>
    </w:p>
    <w:p w14:paraId="3183B91C" w14:textId="7CA7D7C9" w:rsidR="00105A8A" w:rsidRPr="006D7FE0" w:rsidRDefault="00105A8A" w:rsidP="00A31D15">
      <w:pPr>
        <w:pStyle w:val="PargrafodaLista"/>
        <w:ind w:left="0"/>
      </w:pPr>
      <w:r w:rsidRPr="006D7FE0">
        <w:t>&lt;Outras Informações adicionais importantes, nomeadamente se a causa que motivou a rutura</w:t>
      </w:r>
      <w:r w:rsidR="00E8085D">
        <w:t>/cessação</w:t>
      </w:r>
      <w:r w:rsidRPr="006D7FE0">
        <w:t xml:space="preserve"> </w:t>
      </w:r>
      <w:r w:rsidR="00AB7273">
        <w:t>está relacionada com a</w:t>
      </w:r>
      <w:r w:rsidRPr="006D7FE0">
        <w:t xml:space="preserve"> qualidade</w:t>
      </w:r>
      <w:r w:rsidR="00E8085D">
        <w:t>/</w:t>
      </w:r>
      <w:r w:rsidR="00AB7273">
        <w:t>segurança/eficácia</w:t>
      </w:r>
      <w:r w:rsidRPr="006D7FE0">
        <w:t xml:space="preserve"> </w:t>
      </w:r>
      <w:r w:rsidR="00AB7273">
        <w:t>do medicamento</w:t>
      </w:r>
      <w:r w:rsidR="00E8085D">
        <w:t>.</w:t>
      </w:r>
    </w:p>
    <w:p w14:paraId="256142BC" w14:textId="0DAF8BC0" w:rsidR="00105A8A" w:rsidRPr="00A31D15" w:rsidRDefault="00AB7273" w:rsidP="00580F5E">
      <w:r>
        <w:t xml:space="preserve">O titular de AIM deve identificar as medidas de mitigação previstas para minimizar o impacto no doente, nomeadamente na </w:t>
      </w:r>
      <w:r w:rsidR="00580F5E">
        <w:t>indicação das alternativas terapêuticas (DCI, forma farmacêutica e dosagem). A</w:t>
      </w:r>
      <w:r w:rsidR="00105A8A" w:rsidRPr="00A31D15">
        <w:t xml:space="preserve"> escolha deverá </w:t>
      </w:r>
      <w:r w:rsidR="00580F5E">
        <w:t xml:space="preserve">sempre </w:t>
      </w:r>
      <w:r w:rsidR="00105A8A" w:rsidRPr="00A31D15">
        <w:t>depender da avaliação clínica de cada doente.</w:t>
      </w:r>
    </w:p>
    <w:p w14:paraId="64C4948A" w14:textId="77777777" w:rsidR="001C5019" w:rsidRDefault="001C5019" w:rsidP="005773A2">
      <w:pPr>
        <w:spacing w:after="120" w:line="360" w:lineRule="auto"/>
        <w:jc w:val="both"/>
        <w:rPr>
          <w:rFonts w:cs="Calibri"/>
        </w:rPr>
      </w:pPr>
      <w:bookmarkStart w:id="0" w:name="_Hlk74814055"/>
      <w:r>
        <w:rPr>
          <w:rFonts w:cs="Calibri"/>
        </w:rPr>
        <w:t>A comunicação deve incluir r</w:t>
      </w:r>
      <w:r w:rsidR="00580F5E">
        <w:rPr>
          <w:rFonts w:cs="Calibri"/>
        </w:rPr>
        <w:t>ecomendações</w:t>
      </w:r>
      <w:r>
        <w:rPr>
          <w:rFonts w:cs="Calibri"/>
        </w:rPr>
        <w:t xml:space="preserve"> práticas</w:t>
      </w:r>
      <w:r w:rsidR="00580F5E">
        <w:rPr>
          <w:rFonts w:cs="Calibri"/>
        </w:rPr>
        <w:t xml:space="preserve"> aos profissionais de saúde e doentes</w:t>
      </w:r>
      <w:r>
        <w:rPr>
          <w:rFonts w:cs="Calibri"/>
        </w:rPr>
        <w:t xml:space="preserve">. </w:t>
      </w:r>
    </w:p>
    <w:p w14:paraId="21AB9051" w14:textId="117E46AB" w:rsidR="00580F5E" w:rsidRPr="001C5019" w:rsidRDefault="001C5019" w:rsidP="001C5019">
      <w:pPr>
        <w:spacing w:after="12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="00580F5E" w:rsidRPr="001C5019">
        <w:rPr>
          <w:rFonts w:cs="Calibri"/>
        </w:rPr>
        <w:t>aso tenha sido acordado</w:t>
      </w:r>
      <w:r>
        <w:rPr>
          <w:rFonts w:cs="Calibri"/>
        </w:rPr>
        <w:t xml:space="preserve"> com o INFARMED, I.P.</w:t>
      </w:r>
      <w:r w:rsidR="00580F5E" w:rsidRPr="001C5019">
        <w:rPr>
          <w:rFonts w:cs="Calibri"/>
        </w:rPr>
        <w:t xml:space="preserve"> alguma medida de distribuição controlada, </w:t>
      </w:r>
      <w:r>
        <w:rPr>
          <w:rFonts w:cs="Calibri"/>
        </w:rPr>
        <w:t xml:space="preserve">deverá ser indicado </w:t>
      </w:r>
      <w:r w:rsidR="00580F5E" w:rsidRPr="001C5019">
        <w:rPr>
          <w:rFonts w:cs="Calibri"/>
        </w:rPr>
        <w:t>como será distribuído o stock remanescente.</w:t>
      </w:r>
    </w:p>
    <w:p w14:paraId="11320D53" w14:textId="5B065BCB" w:rsidR="00105A8A" w:rsidRDefault="00105A8A" w:rsidP="005773A2">
      <w:pPr>
        <w:spacing w:after="120" w:line="360" w:lineRule="auto"/>
        <w:jc w:val="both"/>
      </w:pPr>
      <w:bookmarkStart w:id="1" w:name="_Hlk74813496"/>
      <w:r>
        <w:t>Para o esclarecimento de qualquer questão adicional</w:t>
      </w:r>
      <w:r w:rsidR="001C5019">
        <w:t>,</w:t>
      </w:r>
      <w:r>
        <w:t xml:space="preserve"> poderá contactar o/a</w:t>
      </w:r>
      <w:r w:rsidRPr="00A20623">
        <w:t xml:space="preserve"> </w:t>
      </w:r>
      <w:r w:rsidRPr="00A31D15">
        <w:t xml:space="preserve">&lt;Nome do Titular da Autorização do Mercado&gt; </w:t>
      </w:r>
      <w:r>
        <w:t>através dos seguintes contactos</w:t>
      </w:r>
      <w:r w:rsidR="00580F5E">
        <w:t xml:space="preserve"> (email e telefone).</w:t>
      </w:r>
    </w:p>
    <w:p w14:paraId="49B8FE78" w14:textId="77777777" w:rsidR="001C5019" w:rsidRDefault="001C5019" w:rsidP="001C5019">
      <w:pPr>
        <w:spacing w:after="120" w:line="360" w:lineRule="auto"/>
        <w:jc w:val="both"/>
        <w:rPr>
          <w:rFonts w:cs="Calibri"/>
        </w:rPr>
      </w:pPr>
      <w:r w:rsidRPr="00692636">
        <w:rPr>
          <w:rFonts w:cs="Calibri"/>
        </w:rPr>
        <w:t xml:space="preserve">Para mais informações </w:t>
      </w:r>
      <w:r>
        <w:rPr>
          <w:rFonts w:cs="Calibri"/>
        </w:rPr>
        <w:t>sobre medicamentos</w:t>
      </w:r>
      <w:r w:rsidRPr="00692636">
        <w:rPr>
          <w:rFonts w:cs="Calibri"/>
        </w:rPr>
        <w:t xml:space="preserve"> consult</w:t>
      </w:r>
      <w:r>
        <w:rPr>
          <w:rFonts w:cs="Calibri"/>
        </w:rPr>
        <w:t>e</w:t>
      </w:r>
      <w:r w:rsidRPr="00692636">
        <w:rPr>
          <w:rFonts w:cs="Calibri"/>
        </w:rPr>
        <w:t xml:space="preserve"> o</w:t>
      </w:r>
      <w:r>
        <w:rPr>
          <w:rFonts w:cs="Calibri"/>
        </w:rPr>
        <w:t>s respetivos</w:t>
      </w:r>
      <w:r w:rsidRPr="00692636">
        <w:rPr>
          <w:rFonts w:cs="Calibri"/>
        </w:rPr>
        <w:t xml:space="preserve"> </w:t>
      </w:r>
      <w:r>
        <w:rPr>
          <w:rFonts w:cs="Calibri"/>
        </w:rPr>
        <w:t>resumos das características dos medicamentos</w:t>
      </w:r>
      <w:r w:rsidRPr="00692636">
        <w:rPr>
          <w:rFonts w:cs="Calibri"/>
        </w:rPr>
        <w:t xml:space="preserve"> em </w:t>
      </w:r>
      <w:hyperlink r:id="rId5" w:history="1">
        <w:r w:rsidRPr="00B84A7E">
          <w:rPr>
            <w:rStyle w:val="Hiperligao"/>
          </w:rPr>
          <w:t>https://extranet.infarmed.pt/INFOMED-fo/index.xhtml</w:t>
        </w:r>
      </w:hyperlink>
      <w:r>
        <w:t xml:space="preserve"> </w:t>
      </w:r>
      <w:r w:rsidRPr="00692636">
        <w:rPr>
          <w:rStyle w:val="Hiperligao"/>
          <w:rFonts w:cs="Calibri"/>
        </w:rPr>
        <w:t xml:space="preserve"> (INFOMED)</w:t>
      </w:r>
      <w:r w:rsidRPr="00692636">
        <w:rPr>
          <w:rFonts w:cs="Calibri"/>
        </w:rPr>
        <w:t xml:space="preserve">. </w:t>
      </w:r>
    </w:p>
    <w:bookmarkEnd w:id="1"/>
    <w:bookmarkEnd w:id="0"/>
    <w:p w14:paraId="4835F0B5" w14:textId="77777777" w:rsidR="00105A8A" w:rsidRDefault="00105A8A" w:rsidP="005773A2">
      <w:pPr>
        <w:spacing w:after="0"/>
        <w:jc w:val="both"/>
      </w:pPr>
    </w:p>
    <w:p w14:paraId="58603B80" w14:textId="77777777" w:rsidR="00105A8A" w:rsidRPr="00926C0A" w:rsidRDefault="00105A8A" w:rsidP="005773A2">
      <w:pPr>
        <w:spacing w:after="120" w:line="360" w:lineRule="auto"/>
      </w:pPr>
      <w:r w:rsidRPr="00926C0A">
        <w:t>Com os melhores cumprimentos</w:t>
      </w:r>
      <w:r>
        <w:t>,</w:t>
      </w:r>
    </w:p>
    <w:p w14:paraId="7ED77EFA" w14:textId="77777777" w:rsidR="00105A8A" w:rsidRPr="00E73193" w:rsidRDefault="00105A8A" w:rsidP="005773A2"/>
    <w:sectPr w:rsidR="00105A8A" w:rsidRPr="00E73193" w:rsidSect="00EC1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AE8"/>
    <w:multiLevelType w:val="hybridMultilevel"/>
    <w:tmpl w:val="C52491B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97121"/>
    <w:multiLevelType w:val="hybridMultilevel"/>
    <w:tmpl w:val="89D2A9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32"/>
    <w:rsid w:val="0003672B"/>
    <w:rsid w:val="000E586B"/>
    <w:rsid w:val="000E66CA"/>
    <w:rsid w:val="00105A8A"/>
    <w:rsid w:val="001C5019"/>
    <w:rsid w:val="002C772C"/>
    <w:rsid w:val="0047663D"/>
    <w:rsid w:val="004A209F"/>
    <w:rsid w:val="005773A2"/>
    <w:rsid w:val="00580F5E"/>
    <w:rsid w:val="00661474"/>
    <w:rsid w:val="00692636"/>
    <w:rsid w:val="006D7FE0"/>
    <w:rsid w:val="00843E25"/>
    <w:rsid w:val="00874843"/>
    <w:rsid w:val="00926C0A"/>
    <w:rsid w:val="00985CD3"/>
    <w:rsid w:val="00A139D0"/>
    <w:rsid w:val="00A20623"/>
    <w:rsid w:val="00A31D15"/>
    <w:rsid w:val="00AB7273"/>
    <w:rsid w:val="00B31D13"/>
    <w:rsid w:val="00C1379E"/>
    <w:rsid w:val="00C455A2"/>
    <w:rsid w:val="00DE29FA"/>
    <w:rsid w:val="00E73193"/>
    <w:rsid w:val="00E8085D"/>
    <w:rsid w:val="00EC137E"/>
    <w:rsid w:val="00F1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56D10"/>
  <w15:docId w15:val="{E0A6CE87-AB07-4287-A46E-B535E900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7E"/>
    <w:pPr>
      <w:spacing w:after="160" w:line="259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F12F3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rsid w:val="00E7319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731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rsid w:val="00A139D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33800"/>
    <w:rPr>
      <w:rFonts w:ascii="Times New Roman" w:hAnsi="Times New Roman"/>
      <w:sz w:val="0"/>
      <w:szCs w:val="0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rsid w:val="005773A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5773A2"/>
    <w:pPr>
      <w:spacing w:after="200" w:line="240" w:lineRule="auto"/>
    </w:pPr>
    <w:rPr>
      <w:sz w:val="20"/>
      <w:szCs w:val="20"/>
      <w:lang w:val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5773A2"/>
    <w:rPr>
      <w:rFonts w:ascii="Calibri" w:hAnsi="Calibri" w:cs="Times New Roman"/>
      <w:lang w:val="en-US" w:eastAsia="en-US" w:bidi="ar-SA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6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tranet.infarmed.pt/INFOMED-fo/index.x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dirigida aos profissionais de saúde sobre a indisponibilidade no mercado do medicamento &lt;nome comercial, concentração, forma farmacêutica&gt;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dirigida aos profissionais de saúde sobre a indisponibilidade no mercado do medicamento &lt;nome comercial, concentração, forma farmacêutica&gt;</dc:title>
  <dc:subject/>
  <dc:creator>Márcia Sofia Sanches de Castro Lopes Silva</dc:creator>
  <cp:keywords/>
  <dc:description/>
  <cp:lastModifiedBy>INFARMED</cp:lastModifiedBy>
  <cp:revision>4</cp:revision>
  <cp:lastPrinted>2026-05-12T14:28:00Z</cp:lastPrinted>
  <dcterms:created xsi:type="dcterms:W3CDTF">2026-05-12T14:02:00Z</dcterms:created>
  <dcterms:modified xsi:type="dcterms:W3CDTF">2026-05-12T14:34:00Z</dcterms:modified>
</cp:coreProperties>
</file>