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B844" w14:textId="2B541FB5" w:rsidR="00963276" w:rsidRPr="008B60B8" w:rsidRDefault="00D80614">
      <w:pPr>
        <w:tabs>
          <w:tab w:val="left" w:pos="640"/>
          <w:tab w:val="left" w:pos="11882"/>
        </w:tabs>
        <w:spacing w:line="568" w:lineRule="exact"/>
        <w:rPr>
          <w:rFonts w:ascii="Georgia" w:hAnsi="Georgia"/>
          <w:b/>
          <w:sz w:val="48"/>
          <w:lang w:val="pt-PT"/>
        </w:rPr>
      </w:pPr>
      <w:r w:rsidRPr="007A49C9">
        <w:rPr>
          <w:rFonts w:ascii="Georgia" w:hAnsi="Georgia"/>
          <w:b/>
          <w:color w:val="FFFFFF"/>
          <w:sz w:val="48"/>
          <w:shd w:val="clear" w:color="auto" w:fill="1F4E79"/>
        </w:rPr>
        <w:tab/>
      </w:r>
      <w:r w:rsidR="00234EAB" w:rsidRPr="008B60B8">
        <w:rPr>
          <w:rFonts w:ascii="Georgia" w:hAnsi="Georgia"/>
          <w:b/>
          <w:color w:val="FFFFFF"/>
          <w:spacing w:val="-2"/>
          <w:sz w:val="48"/>
          <w:shd w:val="clear" w:color="auto" w:fill="1F4E79"/>
          <w:lang w:val="pt-PT"/>
        </w:rPr>
        <w:t>Biografia</w:t>
      </w:r>
      <w:r w:rsidRPr="008B60B8">
        <w:rPr>
          <w:rFonts w:ascii="Georgia" w:hAnsi="Georgia"/>
          <w:b/>
          <w:color w:val="FFFFFF"/>
          <w:sz w:val="48"/>
          <w:shd w:val="clear" w:color="auto" w:fill="1F4E79"/>
          <w:lang w:val="pt-PT"/>
        </w:rPr>
        <w:tab/>
      </w:r>
    </w:p>
    <w:p w14:paraId="6D2DBA4E" w14:textId="2E797CA7" w:rsidR="00963276" w:rsidRPr="008B60B8" w:rsidRDefault="008B60B8">
      <w:pPr>
        <w:pStyle w:val="Corpodetexto"/>
        <w:spacing w:before="7"/>
        <w:jc w:val="left"/>
        <w:rPr>
          <w:rFonts w:ascii="Georgia" w:hAnsi="Georgia"/>
          <w:b/>
          <w:sz w:val="36"/>
          <w:lang w:val="pt-PT"/>
        </w:rPr>
      </w:pPr>
      <w:r w:rsidRPr="007A49C9">
        <w:rPr>
          <w:rFonts w:ascii="Georgia" w:hAnsi="Georgia"/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 wp14:anchorId="44BF0328" wp14:editId="46288A65">
            <wp:simplePos x="0" y="0"/>
            <wp:positionH relativeFrom="column">
              <wp:posOffset>508635</wp:posOffset>
            </wp:positionH>
            <wp:positionV relativeFrom="page">
              <wp:posOffset>628015</wp:posOffset>
            </wp:positionV>
            <wp:extent cx="1936750" cy="198691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" r="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8691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C9" w:rsidRPr="007A49C9">
        <w:rPr>
          <w:rFonts w:ascii="Georgia" w:hAnsi="Georgia"/>
          <w:noProof/>
          <w:color w:val="1F3862"/>
          <w:spacing w:val="-4"/>
          <w:lang w:val="pt-PT" w:eastAsia="pt-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A9F2A9" wp14:editId="05AFD91B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</wp:posOffset>
                </wp:positionV>
                <wp:extent cx="4559300" cy="1981200"/>
                <wp:effectExtent l="0" t="0" r="12700" b="3810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300" cy="1981200"/>
                          <a:chOff x="-19050" y="-165100"/>
                          <a:chExt cx="4559300" cy="19812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6350" y="1809750"/>
                            <a:ext cx="4533900" cy="63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-165100"/>
                            <a:ext cx="44831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C778CE" w14:textId="77777777" w:rsidR="007A49C9" w:rsidRDefault="00366511" w:rsidP="007A49C9">
                              <w:pPr>
                                <w:pStyle w:val="Ttulo"/>
                                <w:ind w:left="0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lang w:val="pt-PT"/>
                                </w:rPr>
                              </w:pP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4"/>
                                  <w:lang w:val="pt-PT"/>
                                </w:rPr>
                                <w:t>SANTOS</w:t>
                              </w: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21"/>
                                  <w:lang w:val="pt-PT"/>
                                </w:rPr>
                                <w:t xml:space="preserve"> </w:t>
                              </w: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lang w:val="pt-PT"/>
                                </w:rPr>
                                <w:t>IVO</w:t>
                              </w:r>
                            </w:p>
                            <w:p w14:paraId="6AA10CE2" w14:textId="52725DCA" w:rsidR="00366511" w:rsidRDefault="00366511" w:rsidP="007A49C9">
                              <w:pPr>
                                <w:pStyle w:val="Ttulo"/>
                                <w:ind w:left="0"/>
                                <w:rPr>
                                  <w:rFonts w:ascii="Georgia" w:hAnsi="Georgia"/>
                                  <w:b w:val="0"/>
                                  <w:bCs w:val="0"/>
                                  <w:color w:val="1F3862"/>
                                  <w:spacing w:val="-5"/>
                                  <w:lang w:val="pt-PT"/>
                                </w:rPr>
                              </w:pPr>
                              <w:r w:rsidRPr="007A49C9">
                                <w:rPr>
                                  <w:rFonts w:ascii="Georgia" w:hAnsi="Georgia"/>
                                  <w:b w:val="0"/>
                                  <w:bCs w:val="0"/>
                                  <w:color w:val="1F3862"/>
                                  <w:spacing w:val="-5"/>
                                  <w:lang w:val="pt-PT"/>
                                </w:rPr>
                                <w:t>Rui</w:t>
                              </w:r>
                            </w:p>
                            <w:p w14:paraId="0884E36E" w14:textId="77777777" w:rsidR="007A49C9" w:rsidRPr="007A49C9" w:rsidRDefault="007A49C9" w:rsidP="007A49C9">
                              <w:pPr>
                                <w:pStyle w:val="Ttulo"/>
                                <w:ind w:left="0"/>
                                <w:rPr>
                                  <w:rFonts w:ascii="Georgia" w:hAnsi="Georgia"/>
                                  <w:b w:val="0"/>
                                  <w:bCs w:val="0"/>
                                  <w:sz w:val="12"/>
                                  <w:szCs w:val="12"/>
                                  <w:lang w:val="pt-PT"/>
                                </w:rPr>
                              </w:pPr>
                            </w:p>
                            <w:p w14:paraId="682377C1" w14:textId="3AE4BC63" w:rsidR="00366511" w:rsidRPr="007A49C9" w:rsidRDefault="00366511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Professor Associado Convidado</w:t>
                              </w:r>
                              <w:r w:rsidR="001E16D1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 na </w:t>
                              </w:r>
                              <w:r w:rsidR="001E16D1" w:rsidRPr="001E16D1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Faculdade de Farmácia da Universidade de Lisboa</w:t>
                              </w:r>
                            </w:p>
                            <w:p w14:paraId="63D63BF9" w14:textId="6D30B03A" w:rsidR="00366511" w:rsidRPr="007A49C9" w:rsidRDefault="00366511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Farmacêutico</w:t>
                              </w:r>
                              <w:r w:rsidR="001E74C8"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, </w:t>
                              </w: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Especialista em Farmácia Hospitalar e Especialista Honorário em Assuntos Regulamentares</w:t>
                              </w:r>
                            </w:p>
                            <w:p w14:paraId="32D159A6" w14:textId="77777777" w:rsidR="00A45487" w:rsidRDefault="00366511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Membro da </w:t>
                              </w:r>
                              <w:proofErr w:type="spellStart"/>
                              <w:r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Royal</w:t>
                              </w:r>
                              <w:proofErr w:type="spellEnd"/>
                              <w:r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Pharmaceutical</w:t>
                              </w:r>
                              <w:proofErr w:type="spellEnd"/>
                              <w:r w:rsidR="00835D4E"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 </w:t>
                              </w:r>
                              <w:proofErr w:type="spellStart"/>
                              <w:r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Society</w:t>
                              </w:r>
                              <w:proofErr w:type="spellEnd"/>
                            </w:p>
                            <w:p w14:paraId="7BDA0E54" w14:textId="319B6DD5" w:rsidR="00366511" w:rsidRPr="007A49C9" w:rsidRDefault="00835D4E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  <w:r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Membro Correspondente Europeu da </w:t>
                              </w:r>
                              <w:proofErr w:type="spellStart"/>
                              <w:r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Académie</w:t>
                              </w:r>
                              <w:proofErr w:type="spellEnd"/>
                              <w:r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 de </w:t>
                              </w:r>
                              <w:proofErr w:type="spellStart"/>
                              <w:r w:rsidRPr="00D06F50">
                                <w:rPr>
                                  <w:rFonts w:ascii="Georgia" w:hAnsi="Georgia"/>
                                  <w:i/>
                                  <w:iCs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Pharmacie</w:t>
                              </w:r>
                              <w:proofErr w:type="spellEnd"/>
                            </w:p>
                            <w:p w14:paraId="4E656FCF" w14:textId="77777777" w:rsidR="00366511" w:rsidRPr="00366511" w:rsidRDefault="00366511" w:rsidP="00366511">
                              <w:pPr>
                                <w:spacing w:before="214"/>
                                <w:rPr>
                                  <w:rFonts w:ascii="Corbel"/>
                                  <w:color w:val="1F3862"/>
                                  <w:spacing w:val="-5"/>
                                  <w:szCs w:val="4"/>
                                  <w:lang w:val="pt-PT"/>
                                </w:rPr>
                              </w:pPr>
                            </w:p>
                            <w:p w14:paraId="04DC4428" w14:textId="77777777" w:rsidR="00366511" w:rsidRDefault="00366511" w:rsidP="00366511">
                              <w:pPr>
                                <w:spacing w:before="214"/>
                                <w:rPr>
                                  <w:rFonts w:ascii="Corbel"/>
                                  <w:color w:val="1F3862"/>
                                  <w:spacing w:val="-5"/>
                                  <w:sz w:val="56"/>
                                  <w:lang w:val="pt-PT"/>
                                </w:rPr>
                              </w:pPr>
                            </w:p>
                            <w:p w14:paraId="0B8002D6" w14:textId="77777777" w:rsidR="00366511" w:rsidRPr="00366511" w:rsidRDefault="00366511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9F2A9" id="Agrupar 5" o:spid="_x0000_s1026" style="position:absolute;margin-left:207pt;margin-top:8.1pt;width:359pt;height:156pt;z-index:251661312;mso-width-relative:margin;mso-height-relative:margin" coordorigin="-190,-1651" coordsize="4559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">
                <v:line id="Line 2" o:spid="_x0000_s1027" style="position:absolute;visibility:visible;mso-wrap-style:square" from="63,18097" to="45402,1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" strokecolor="#1f3862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-190;top:-1651;width:44830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FC778CE" w14:textId="77777777" w:rsidR="007A49C9" w:rsidRDefault="00366511" w:rsidP="007A49C9">
                        <w:pPr>
                          <w:pStyle w:val="Ttulo"/>
                          <w:ind w:left="0"/>
                          <w:rPr>
                            <w:rFonts w:ascii="Georgia" w:hAnsi="Georgia"/>
                            <w:color w:val="1F3862"/>
                            <w:spacing w:val="-5"/>
                            <w:lang w:val="pt-PT"/>
                          </w:rPr>
                        </w:pPr>
                        <w:r w:rsidRPr="007A49C9">
                          <w:rPr>
                            <w:rFonts w:ascii="Georgia" w:hAnsi="Georgia"/>
                            <w:color w:val="1F3862"/>
                            <w:spacing w:val="-4"/>
                            <w:lang w:val="pt-PT"/>
                          </w:rPr>
                          <w:t>SANTOS</w:t>
                        </w:r>
                        <w:r w:rsidRPr="007A49C9">
                          <w:rPr>
                            <w:rFonts w:ascii="Georgia" w:hAnsi="Georgia"/>
                            <w:color w:val="1F3862"/>
                            <w:spacing w:val="-21"/>
                            <w:lang w:val="pt-PT"/>
                          </w:rPr>
                          <w:t xml:space="preserve"> </w:t>
                        </w:r>
                        <w:r w:rsidRPr="007A49C9">
                          <w:rPr>
                            <w:rFonts w:ascii="Georgia" w:hAnsi="Georgia"/>
                            <w:color w:val="1F3862"/>
                            <w:spacing w:val="-5"/>
                            <w:lang w:val="pt-PT"/>
                          </w:rPr>
                          <w:t>IVO</w:t>
                        </w:r>
                      </w:p>
                      <w:p w14:paraId="6AA10CE2" w14:textId="52725DCA" w:rsidR="00366511" w:rsidRDefault="00366511" w:rsidP="007A49C9">
                        <w:pPr>
                          <w:pStyle w:val="Ttulo"/>
                          <w:ind w:left="0"/>
                          <w:rPr>
                            <w:rFonts w:ascii="Georgia" w:hAnsi="Georgia"/>
                            <w:b w:val="0"/>
                            <w:bCs w:val="0"/>
                            <w:color w:val="1F3862"/>
                            <w:spacing w:val="-5"/>
                            <w:lang w:val="pt-PT"/>
                          </w:rPr>
                        </w:pPr>
                        <w:r w:rsidRPr="007A49C9">
                          <w:rPr>
                            <w:rFonts w:ascii="Georgia" w:hAnsi="Georgia"/>
                            <w:b w:val="0"/>
                            <w:bCs w:val="0"/>
                            <w:color w:val="1F3862"/>
                            <w:spacing w:val="-5"/>
                            <w:lang w:val="pt-PT"/>
                          </w:rPr>
                          <w:t>Rui</w:t>
                        </w:r>
                      </w:p>
                      <w:p w14:paraId="0884E36E" w14:textId="77777777" w:rsidR="007A49C9" w:rsidRPr="007A49C9" w:rsidRDefault="007A49C9" w:rsidP="007A49C9">
                        <w:pPr>
                          <w:pStyle w:val="Ttulo"/>
                          <w:ind w:left="0"/>
                          <w:rPr>
                            <w:rFonts w:ascii="Georgia" w:hAnsi="Georgia"/>
                            <w:b w:val="0"/>
                            <w:bCs w:val="0"/>
                            <w:sz w:val="12"/>
                            <w:szCs w:val="12"/>
                            <w:lang w:val="pt-PT"/>
                          </w:rPr>
                        </w:pPr>
                      </w:p>
                      <w:p w14:paraId="682377C1" w14:textId="3AE4BC63" w:rsidR="00366511" w:rsidRPr="007A49C9" w:rsidRDefault="00366511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  <w:r w:rsidRPr="007A49C9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Professor Associado Convidado</w:t>
                        </w:r>
                        <w:r w:rsidR="001E16D1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 na </w:t>
                        </w:r>
                        <w:r w:rsidR="001E16D1" w:rsidRPr="001E16D1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Faculdade de Farmácia da Universidade de Lisboa</w:t>
                        </w:r>
                      </w:p>
                      <w:p w14:paraId="63D63BF9" w14:textId="6D30B03A" w:rsidR="00366511" w:rsidRPr="007A49C9" w:rsidRDefault="00366511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  <w:r w:rsidRPr="007A49C9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Farmacêutico</w:t>
                        </w:r>
                        <w:r w:rsidR="001E74C8" w:rsidRPr="007A49C9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, </w:t>
                        </w:r>
                        <w:r w:rsidRPr="007A49C9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Especialista em Farmácia Hospitalar e Especialista Honorário em Assuntos Regulamentares</w:t>
                        </w:r>
                      </w:p>
                      <w:p w14:paraId="32D159A6" w14:textId="77777777" w:rsidR="00A45487" w:rsidRDefault="00366511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  <w:r w:rsidRPr="007A49C9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Membro da </w:t>
                        </w:r>
                        <w:proofErr w:type="spellStart"/>
                        <w:r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Royal</w:t>
                        </w:r>
                        <w:proofErr w:type="spellEnd"/>
                        <w:r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Pharmaceutical</w:t>
                        </w:r>
                        <w:proofErr w:type="spellEnd"/>
                        <w:r w:rsidR="00835D4E"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Society</w:t>
                        </w:r>
                        <w:proofErr w:type="spellEnd"/>
                      </w:p>
                      <w:p w14:paraId="7BDA0E54" w14:textId="319B6DD5" w:rsidR="00366511" w:rsidRPr="007A49C9" w:rsidRDefault="00835D4E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  <w:r w:rsidRPr="007A49C9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Membro Correspondente Europeu da </w:t>
                        </w:r>
                        <w:proofErr w:type="spellStart"/>
                        <w:r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Académie</w:t>
                        </w:r>
                        <w:proofErr w:type="spellEnd"/>
                        <w:r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 de </w:t>
                        </w:r>
                        <w:proofErr w:type="spellStart"/>
                        <w:r w:rsidRPr="00D06F50">
                          <w:rPr>
                            <w:rFonts w:ascii="Georgia" w:hAnsi="Georgia"/>
                            <w:i/>
                            <w:iCs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Pharmacie</w:t>
                        </w:r>
                        <w:proofErr w:type="spellEnd"/>
                      </w:p>
                      <w:p w14:paraId="4E656FCF" w14:textId="77777777" w:rsidR="00366511" w:rsidRPr="00366511" w:rsidRDefault="00366511" w:rsidP="00366511">
                        <w:pPr>
                          <w:spacing w:before="214"/>
                          <w:rPr>
                            <w:rFonts w:ascii="Corbel"/>
                            <w:color w:val="1F3862"/>
                            <w:spacing w:val="-5"/>
                            <w:szCs w:val="4"/>
                            <w:lang w:val="pt-PT"/>
                          </w:rPr>
                        </w:pPr>
                      </w:p>
                      <w:p w14:paraId="04DC4428" w14:textId="77777777" w:rsidR="00366511" w:rsidRDefault="00366511" w:rsidP="00366511">
                        <w:pPr>
                          <w:spacing w:before="214"/>
                          <w:rPr>
                            <w:rFonts w:ascii="Corbel"/>
                            <w:color w:val="1F3862"/>
                            <w:spacing w:val="-5"/>
                            <w:sz w:val="56"/>
                            <w:lang w:val="pt-PT"/>
                          </w:rPr>
                        </w:pPr>
                      </w:p>
                      <w:p w14:paraId="0B8002D6" w14:textId="77777777" w:rsidR="00366511" w:rsidRPr="00366511" w:rsidRDefault="00366511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08A149" w14:textId="68CB0352" w:rsidR="00366511" w:rsidRPr="008B60B8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53253FB3" w14:textId="4B1CACBF" w:rsidR="00366511" w:rsidRPr="008B60B8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265C7840" w14:textId="2524EB86" w:rsidR="00366511" w:rsidRPr="008B60B8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3115D5B4" w14:textId="4DE2C861" w:rsidR="00366511" w:rsidRPr="008B60B8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72101371" w14:textId="77777777" w:rsidR="00366511" w:rsidRPr="008B60B8" w:rsidRDefault="00366511" w:rsidP="00835D4E">
      <w:pPr>
        <w:pStyle w:val="Corpodetexto"/>
        <w:spacing w:before="162" w:line="259" w:lineRule="auto"/>
        <w:ind w:right="841"/>
        <w:rPr>
          <w:rFonts w:ascii="Georgia" w:hAnsi="Georgia"/>
          <w:lang w:val="pt-PT"/>
        </w:rPr>
      </w:pPr>
    </w:p>
    <w:p w14:paraId="3A0445C1" w14:textId="04918EE1" w:rsidR="007A49C9" w:rsidRPr="008B60B8" w:rsidRDefault="007A49C9" w:rsidP="00835D4E">
      <w:pPr>
        <w:pStyle w:val="Corpodetexto"/>
        <w:spacing w:before="162" w:line="276" w:lineRule="auto"/>
        <w:ind w:left="852" w:right="841" w:hanging="2"/>
        <w:rPr>
          <w:rFonts w:ascii="Georgia" w:hAnsi="Georgia"/>
          <w:lang w:val="pt-PT"/>
        </w:rPr>
      </w:pPr>
    </w:p>
    <w:p w14:paraId="667FF5DA" w14:textId="6759EB7C" w:rsidR="001E16D1" w:rsidRP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b/>
          <w:bCs/>
          <w:sz w:val="20"/>
          <w:szCs w:val="20"/>
          <w:lang w:val="pt-PT"/>
        </w:rPr>
      </w:pPr>
      <w:r w:rsidRPr="001E16D1">
        <w:rPr>
          <w:rFonts w:ascii="Georgia" w:hAnsi="Georgia"/>
          <w:b/>
          <w:bCs/>
          <w:sz w:val="20"/>
          <w:szCs w:val="20"/>
          <w:lang w:val="pt-PT"/>
        </w:rPr>
        <w:t>Rui Santos Ivo é, atualmente, Presidente do Conselho Diretivo do INFARMED - Autoridade Nacional de Medicamentos e Produtos de Saúde, I.P. (2019), e Professor Associado Convidado da Faculdade de Farmácia da Universidade de Lisboa (FFUL) na área Regulamentação de Medicamentos (2009). A nível europeu, é Presidente do Conselho de Administração da Agência Europeia de Medicamentos (EMA, na sigla em inglês), desde março de 2025, e Presidente do Grupo de Chefes das Agências de Avaliação de Tecnologias de Saúde (HAG) (2021), função para a qual foi eleito pelos seus pares das agências de avaliação de tecnologias de saúde.</w:t>
      </w:r>
    </w:p>
    <w:p w14:paraId="7FABDC58" w14:textId="77777777" w:rsidR="001E16D1" w:rsidRPr="008B60B8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</w:p>
    <w:p w14:paraId="560786EF" w14:textId="4E03ED42" w:rsidR="001E16D1" w:rsidRP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  <w:r w:rsidRPr="001E16D1">
        <w:rPr>
          <w:rFonts w:ascii="Georgia" w:hAnsi="Georgia"/>
          <w:sz w:val="20"/>
          <w:szCs w:val="20"/>
          <w:lang w:val="pt-PT"/>
        </w:rPr>
        <w:t xml:space="preserve">Ao longo dos anos, no Ministério da Saúde em Portugal, exerceu várias funções, nomeadamente: Presidente (2002-2005) e Vice-presidente do </w:t>
      </w:r>
      <w:proofErr w:type="spellStart"/>
      <w:r w:rsidRPr="001E16D1">
        <w:rPr>
          <w:rFonts w:ascii="Georgia" w:hAnsi="Georgia"/>
          <w:sz w:val="20"/>
          <w:szCs w:val="20"/>
          <w:lang w:val="pt-PT"/>
        </w:rPr>
        <w:t>Infarmed</w:t>
      </w:r>
      <w:proofErr w:type="spellEnd"/>
      <w:r w:rsidRPr="001E16D1">
        <w:rPr>
          <w:rFonts w:ascii="Georgia" w:hAnsi="Georgia"/>
          <w:sz w:val="20"/>
          <w:szCs w:val="20"/>
          <w:lang w:val="pt-PT"/>
        </w:rPr>
        <w:t xml:space="preserve"> (1994-2000; 2016-2019) e Presidente (2014-2016) e Vice-Presidente (2011-2014) da Administração Central do Sistema de Saúde (ACSS, I.P.), assumindo ainda outras funções executivas e consultivas em diversos órgãos, comités e grupos de trabalho da área da Saúde.</w:t>
      </w:r>
    </w:p>
    <w:p w14:paraId="192CA014" w14:textId="77777777" w:rsid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</w:p>
    <w:p w14:paraId="79D05763" w14:textId="7F31162C" w:rsidR="001E16D1" w:rsidRP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  <w:r w:rsidRPr="001E16D1">
        <w:rPr>
          <w:rFonts w:ascii="Georgia" w:hAnsi="Georgia"/>
          <w:sz w:val="20"/>
          <w:szCs w:val="20"/>
          <w:lang w:val="pt-PT"/>
        </w:rPr>
        <w:t>Rui Santos Ivo reuniu experiência internacional relevante na área da regulação do medicamento e tecnologias de saúde, designadamente na qualidade de Administrador na Direção da EMA, em Londres, (2000-2002) e no exercício de funções executivas na Unidade Farmacêutica da Direção-Geral das Empresas e Indústria, em Bruxelas (2006-2008). Foi o primeiro Chairman do Grupo de Coordenação das Autoridades do Medicamento da União Europeia (2004-2005). Entre 2008 e 2011, foi Diretor Executivo da Associação Portuguesa da Indústria Farmacêutica (APIFARMA).</w:t>
      </w:r>
    </w:p>
    <w:p w14:paraId="5ED961FF" w14:textId="77777777" w:rsid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</w:p>
    <w:p w14:paraId="48B565A1" w14:textId="6005F01D" w:rsidR="001E16D1" w:rsidRP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  <w:r w:rsidRPr="001E16D1">
        <w:rPr>
          <w:rFonts w:ascii="Georgia" w:hAnsi="Georgia"/>
          <w:sz w:val="20"/>
          <w:szCs w:val="20"/>
          <w:lang w:val="pt-PT"/>
        </w:rPr>
        <w:t xml:space="preserve">Rui Santos Ivo iniciou a sua carreira profissional como farmacêutico hospitalar no Hospital Egas Moniz de Lisboa (hoje parte da Unidade Local de Saúde Lisboa Ocidental) e em 1993 ingressou no </w:t>
      </w:r>
      <w:proofErr w:type="spellStart"/>
      <w:r w:rsidRPr="001E16D1">
        <w:rPr>
          <w:rFonts w:ascii="Georgia" w:hAnsi="Georgia"/>
          <w:sz w:val="20"/>
          <w:szCs w:val="20"/>
          <w:lang w:val="pt-PT"/>
        </w:rPr>
        <w:t>Infarmed</w:t>
      </w:r>
      <w:proofErr w:type="spellEnd"/>
      <w:r w:rsidRPr="001E16D1">
        <w:rPr>
          <w:rFonts w:ascii="Georgia" w:hAnsi="Georgia"/>
          <w:sz w:val="20"/>
          <w:szCs w:val="20"/>
          <w:lang w:val="pt-PT"/>
        </w:rPr>
        <w:t>, onde iniciou funções no Departamento de Licenciamento e Inspeção (DIL).</w:t>
      </w:r>
    </w:p>
    <w:p w14:paraId="6A6398CB" w14:textId="77777777" w:rsid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</w:p>
    <w:p w14:paraId="7208A448" w14:textId="4F27B3D0" w:rsid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  <w:r w:rsidRPr="001E16D1">
        <w:rPr>
          <w:rFonts w:ascii="Georgia" w:hAnsi="Georgia"/>
          <w:sz w:val="20"/>
          <w:szCs w:val="20"/>
          <w:lang w:val="pt-PT"/>
        </w:rPr>
        <w:t>Rui Santos Ivo licenciou-se em Ciências Farmacêuticas pela Universidade de Lisboa em 1987. Enquanto estudante de ciências farmacêuticas foi representante dos alunos na Associação de Estudantes da Faculdade de Farmácia da Universidade de Lisboa (AEFFUL) e na Federação Internacional de Estudantes de Farmácia (IPSF).  Especialista em Farmácia Hospitalar pelo Ministério da Saúde (1992) e pela Ordem dos Farmacêuticos (2006) e em Assuntos Regulamentares, a título honorário, pela Ordem dos Farmacêuticos (1997). Com formação pós-graduada em Direito da Saúde (Faculdade de Direito, Universidade de Lisboa e Escola Nacional de Saúde Pública, 1997), Medicina Farmacêutica (Universidade de Basileia, 1999), Regulação (</w:t>
      </w:r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London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School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of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Economics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and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Political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Science</w:t>
      </w:r>
      <w:proofErr w:type="spellEnd"/>
      <w:r w:rsidRPr="001E16D1">
        <w:rPr>
          <w:rFonts w:ascii="Georgia" w:hAnsi="Georgia"/>
          <w:sz w:val="20"/>
          <w:szCs w:val="20"/>
          <w:lang w:val="pt-PT"/>
        </w:rPr>
        <w:t>, 1999), Gestão de Unidades de Saúde (Universidade Católica Portuguesa, 2000), PADIS - Programa de Alta Direção de Instituições de Saúde (</w:t>
      </w:r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AESE Business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School</w:t>
      </w:r>
      <w:proofErr w:type="spellEnd"/>
      <w:r w:rsidRPr="001E16D1">
        <w:rPr>
          <w:rFonts w:ascii="Georgia" w:hAnsi="Georgia"/>
          <w:sz w:val="20"/>
          <w:szCs w:val="20"/>
          <w:lang w:val="pt-PT"/>
        </w:rPr>
        <w:t xml:space="preserve">, Lisboa, 2015). </w:t>
      </w:r>
    </w:p>
    <w:p w14:paraId="412A24FA" w14:textId="77777777" w:rsidR="001E16D1" w:rsidRP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</w:p>
    <w:p w14:paraId="50935358" w14:textId="389A3019" w:rsidR="001E16D1" w:rsidRP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  <w:r w:rsidRPr="001E16D1">
        <w:rPr>
          <w:rFonts w:ascii="Georgia" w:hAnsi="Georgia"/>
          <w:sz w:val="20"/>
          <w:szCs w:val="20"/>
          <w:lang w:val="pt-PT"/>
        </w:rPr>
        <w:t xml:space="preserve">Em abril 2004, foi-lhe atribuído o Prémio Almofariz </w:t>
      </w:r>
      <w:r>
        <w:rPr>
          <w:rFonts w:ascii="Georgia" w:hAnsi="Georgia"/>
          <w:sz w:val="20"/>
          <w:szCs w:val="20"/>
          <w:lang w:val="pt-PT"/>
        </w:rPr>
        <w:t>“</w:t>
      </w:r>
      <w:r w:rsidRPr="001E16D1">
        <w:rPr>
          <w:rFonts w:ascii="Georgia" w:hAnsi="Georgia"/>
          <w:sz w:val="20"/>
          <w:szCs w:val="20"/>
          <w:lang w:val="pt-PT"/>
        </w:rPr>
        <w:t>Personalidade do ano 2004</w:t>
      </w:r>
      <w:r>
        <w:rPr>
          <w:rFonts w:ascii="Georgia" w:hAnsi="Georgia"/>
          <w:sz w:val="20"/>
          <w:szCs w:val="20"/>
          <w:lang w:val="pt-PT"/>
        </w:rPr>
        <w:t>”</w:t>
      </w:r>
      <w:r w:rsidRPr="001E16D1">
        <w:rPr>
          <w:rFonts w:ascii="Georgia" w:hAnsi="Georgia"/>
          <w:sz w:val="20"/>
          <w:szCs w:val="20"/>
          <w:lang w:val="pt-PT"/>
        </w:rPr>
        <w:t xml:space="preserve"> no setor farmacêutico. Em 2014 foi designado Membro Correspondente Europeu da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Académie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de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Pharmacie</w:t>
      </w:r>
      <w:proofErr w:type="spellEnd"/>
      <w:r w:rsidRPr="001E16D1">
        <w:rPr>
          <w:rFonts w:ascii="Georgia" w:hAnsi="Georgia"/>
          <w:sz w:val="20"/>
          <w:szCs w:val="20"/>
          <w:lang w:val="pt-PT"/>
        </w:rPr>
        <w:t xml:space="preserve">, França. Em 2015 recebeu a Medalha de Serviços Distintos - Grau Ouro, pelo Ministro da Saúde. Em 2023, foi distinguido como membro honorário da </w:t>
      </w:r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The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Organisation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for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Professionals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in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Regulatory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Affairs</w:t>
      </w:r>
      <w:r w:rsidRPr="001E16D1">
        <w:rPr>
          <w:rFonts w:ascii="Georgia" w:hAnsi="Georgia"/>
          <w:sz w:val="20"/>
          <w:szCs w:val="20"/>
          <w:lang w:val="pt-PT"/>
        </w:rPr>
        <w:t xml:space="preserve"> (TOPRA). Neste mesmo ano recebeu em mãos do Presidente da República as insígnias de Membro Honorário da Ordem de Mérito, condecoradas ao </w:t>
      </w:r>
      <w:proofErr w:type="spellStart"/>
      <w:r w:rsidRPr="001E16D1">
        <w:rPr>
          <w:rFonts w:ascii="Georgia" w:hAnsi="Georgia"/>
          <w:sz w:val="20"/>
          <w:szCs w:val="20"/>
          <w:lang w:val="pt-PT"/>
        </w:rPr>
        <w:t>Infarmed</w:t>
      </w:r>
      <w:proofErr w:type="spellEnd"/>
      <w:r w:rsidRPr="001E16D1">
        <w:rPr>
          <w:rFonts w:ascii="Georgia" w:hAnsi="Georgia"/>
          <w:sz w:val="20"/>
          <w:szCs w:val="20"/>
          <w:lang w:val="pt-PT"/>
        </w:rPr>
        <w:t>.</w:t>
      </w:r>
    </w:p>
    <w:p w14:paraId="191100E3" w14:textId="77777777" w:rsidR="001E16D1" w:rsidRDefault="001E16D1" w:rsidP="001E16D1">
      <w:pPr>
        <w:spacing w:before="20" w:after="20"/>
        <w:ind w:left="964" w:right="964"/>
        <w:jc w:val="both"/>
        <w:rPr>
          <w:rFonts w:ascii="Georgia" w:hAnsi="Georgia"/>
          <w:sz w:val="20"/>
          <w:szCs w:val="20"/>
          <w:lang w:val="pt-PT"/>
        </w:rPr>
      </w:pPr>
    </w:p>
    <w:p w14:paraId="5F230782" w14:textId="0C689661" w:rsidR="001E16D1" w:rsidRPr="007A49C9" w:rsidRDefault="001E16D1" w:rsidP="00223478">
      <w:pPr>
        <w:spacing w:before="20" w:after="20"/>
        <w:ind w:left="964" w:right="964"/>
        <w:jc w:val="both"/>
        <w:rPr>
          <w:rFonts w:ascii="Georgia" w:hAnsi="Georgia"/>
          <w:lang w:val="pt-PT"/>
        </w:rPr>
      </w:pPr>
      <w:r w:rsidRPr="001E16D1">
        <w:rPr>
          <w:rFonts w:ascii="Georgia" w:hAnsi="Georgia"/>
          <w:sz w:val="20"/>
          <w:szCs w:val="20"/>
          <w:lang w:val="pt-PT"/>
        </w:rPr>
        <w:t xml:space="preserve">Em 2024 foi homenageado pelo Conselho do Colégio de Especialidade em Farmácia Hospitalar da Ordem dos Farmacêuticos com o Prémio Pegadas e distinguido com o Prémio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Lifetime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Achievement</w:t>
      </w:r>
      <w:proofErr w:type="spellEnd"/>
      <w:r w:rsidRPr="001E16D1">
        <w:rPr>
          <w:rFonts w:ascii="Georgia" w:hAnsi="Georgia"/>
          <w:i/>
          <w:iCs/>
          <w:sz w:val="20"/>
          <w:szCs w:val="20"/>
          <w:lang w:val="pt-PT"/>
        </w:rPr>
        <w:t xml:space="preserve"> </w:t>
      </w:r>
      <w:proofErr w:type="spellStart"/>
      <w:r w:rsidRPr="001E16D1">
        <w:rPr>
          <w:rFonts w:ascii="Georgia" w:hAnsi="Georgia"/>
          <w:i/>
          <w:iCs/>
          <w:sz w:val="20"/>
          <w:szCs w:val="20"/>
          <w:lang w:val="pt-PT"/>
        </w:rPr>
        <w:t>Award</w:t>
      </w:r>
      <w:proofErr w:type="spellEnd"/>
      <w:r w:rsidRPr="001E16D1">
        <w:rPr>
          <w:rFonts w:ascii="Georgia" w:hAnsi="Georgia"/>
          <w:sz w:val="20"/>
          <w:szCs w:val="20"/>
          <w:lang w:val="pt-PT"/>
        </w:rPr>
        <w:t xml:space="preserve"> 2024, pela TOPRA.</w:t>
      </w:r>
    </w:p>
    <w:sectPr w:rsidR="001E16D1" w:rsidRPr="007A49C9">
      <w:type w:val="continuous"/>
      <w:pgSz w:w="11920" w:h="1685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6"/>
    <w:rsid w:val="00163F2F"/>
    <w:rsid w:val="001C7DA0"/>
    <w:rsid w:val="001E16D1"/>
    <w:rsid w:val="001E74C8"/>
    <w:rsid w:val="00223478"/>
    <w:rsid w:val="00234EAB"/>
    <w:rsid w:val="002A3E18"/>
    <w:rsid w:val="00366511"/>
    <w:rsid w:val="0041622C"/>
    <w:rsid w:val="00550BEA"/>
    <w:rsid w:val="005A5AF7"/>
    <w:rsid w:val="005E37A2"/>
    <w:rsid w:val="006640F5"/>
    <w:rsid w:val="006847A2"/>
    <w:rsid w:val="00766611"/>
    <w:rsid w:val="007A49C9"/>
    <w:rsid w:val="007D2570"/>
    <w:rsid w:val="00835D4E"/>
    <w:rsid w:val="008B60B8"/>
    <w:rsid w:val="00961BA6"/>
    <w:rsid w:val="00963276"/>
    <w:rsid w:val="00965A18"/>
    <w:rsid w:val="00984BD7"/>
    <w:rsid w:val="009D63A8"/>
    <w:rsid w:val="00A45487"/>
    <w:rsid w:val="00B0649C"/>
    <w:rsid w:val="00BC02AB"/>
    <w:rsid w:val="00C81697"/>
    <w:rsid w:val="00D06F50"/>
    <w:rsid w:val="00D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F6E4"/>
  <w15:docId w15:val="{2BDB3A93-EF27-4684-995C-73A4DE27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link w:val="TtuloCarter"/>
    <w:uiPriority w:val="10"/>
    <w:qFormat/>
    <w:pPr>
      <w:ind w:left="4221"/>
    </w:pPr>
    <w:rPr>
      <w:rFonts w:ascii="Corbel" w:eastAsia="Corbel" w:hAnsi="Corbel" w:cs="Corbel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ter">
    <w:name w:val="Título Caráter"/>
    <w:basedOn w:val="Tipodeletrapredefinidodopargrafo"/>
    <w:link w:val="Ttulo"/>
    <w:uiPriority w:val="10"/>
    <w:rsid w:val="00366511"/>
    <w:rPr>
      <w:rFonts w:ascii="Corbel" w:eastAsia="Corbel" w:hAnsi="Corbel" w:cs="Corbel"/>
      <w:b/>
      <w:bCs/>
      <w:sz w:val="56"/>
      <w:szCs w:val="56"/>
    </w:rPr>
  </w:style>
  <w:style w:type="paragraph" w:customStyle="1" w:styleId="P68B1DB1-Corpodetexto6">
    <w:name w:val="P68B1DB1-Corpodetexto6"/>
    <w:basedOn w:val="Corpodetexto"/>
    <w:rsid w:val="001E16D1"/>
    <w:rPr>
      <w:rFonts w:ascii="Georgia" w:hAnsi="Georgia"/>
      <w:sz w:val="20"/>
      <w:szCs w:val="20"/>
      <w:lang w:val="en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Faleiro</dc:creator>
  <dc:description/>
  <cp:lastModifiedBy>Nuno Noronha</cp:lastModifiedBy>
  <cp:revision>5</cp:revision>
  <dcterms:created xsi:type="dcterms:W3CDTF">2025-04-03T10:19:00Z</dcterms:created>
  <dcterms:modified xsi:type="dcterms:W3CDTF">2025-04-16T10:35:00Z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D:20220223114542</vt:lpwstr>
  </property>
</Properties>
</file>